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1AD" w:rsidRPr="00A41BC1" w:rsidRDefault="00DA61AD" w:rsidP="00DA61AD">
      <w:pPr>
        <w:pStyle w:val="Nagwek1"/>
        <w:rPr>
          <w:rFonts w:ascii="Times New Roman" w:hAnsi="Times New Roman" w:cs="Times New Roman"/>
          <w:sz w:val="22"/>
          <w:szCs w:val="22"/>
        </w:rPr>
      </w:pPr>
      <w:r w:rsidRPr="00A41BC1">
        <w:rPr>
          <w:rFonts w:ascii="Times New Roman" w:hAnsi="Times New Roman" w:cs="Times New Roman"/>
          <w:sz w:val="22"/>
          <w:szCs w:val="22"/>
        </w:rPr>
        <w:t xml:space="preserve">Zbiorcze zestawienie ofert </w:t>
      </w:r>
    </w:p>
    <w:p w:rsidR="00DA61AD" w:rsidRPr="00A41BC1" w:rsidRDefault="00DA61AD" w:rsidP="00DA61AD">
      <w:pPr>
        <w:rPr>
          <w:sz w:val="22"/>
          <w:szCs w:val="22"/>
        </w:rPr>
      </w:pPr>
    </w:p>
    <w:tbl>
      <w:tblPr>
        <w:tblW w:w="5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9"/>
        <w:gridCol w:w="4961"/>
      </w:tblGrid>
      <w:tr w:rsidR="00DA61AD" w:rsidRPr="00A41BC1" w:rsidTr="00D15F22">
        <w:trPr>
          <w:cantSplit/>
          <w:trHeight w:val="61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AD" w:rsidRPr="00A41BC1" w:rsidRDefault="00DA61A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41BC1">
              <w:rPr>
                <w:sz w:val="22"/>
                <w:szCs w:val="22"/>
              </w:rPr>
              <w:t>Numer oferty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AD" w:rsidRPr="00A41BC1" w:rsidRDefault="00DA61A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41BC1">
              <w:rPr>
                <w:sz w:val="22"/>
                <w:szCs w:val="22"/>
              </w:rPr>
              <w:t>Nazwa (firma) i adres wykonawcy</w:t>
            </w:r>
          </w:p>
        </w:tc>
      </w:tr>
      <w:tr w:rsidR="00DA61AD" w:rsidRPr="00A41BC1" w:rsidTr="00D15F22">
        <w:trPr>
          <w:cantSplit/>
          <w:trHeight w:val="74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AD" w:rsidRPr="00A41BC1" w:rsidRDefault="00DA61AD">
            <w:pPr>
              <w:spacing w:line="276" w:lineRule="auto"/>
              <w:rPr>
                <w:sz w:val="22"/>
                <w:szCs w:val="22"/>
              </w:rPr>
            </w:pPr>
            <w:r w:rsidRPr="00A41BC1">
              <w:rPr>
                <w:sz w:val="22"/>
                <w:szCs w:val="22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D" w:rsidRPr="00A41BC1" w:rsidRDefault="00D15F22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A41BC1">
              <w:rPr>
                <w:sz w:val="22"/>
                <w:szCs w:val="22"/>
              </w:rPr>
              <w:t>Meridian</w:t>
            </w:r>
            <w:proofErr w:type="spellEnd"/>
            <w:r w:rsidRPr="00A41BC1">
              <w:rPr>
                <w:sz w:val="22"/>
                <w:szCs w:val="22"/>
              </w:rPr>
              <w:t xml:space="preserve"> Brokerski Dom Ubezpieczeniowy S.A.</w:t>
            </w:r>
          </w:p>
          <w:p w:rsidR="00D15F22" w:rsidRPr="00A41BC1" w:rsidRDefault="00D15F22">
            <w:pPr>
              <w:spacing w:line="276" w:lineRule="auto"/>
              <w:rPr>
                <w:sz w:val="22"/>
                <w:szCs w:val="22"/>
              </w:rPr>
            </w:pPr>
            <w:r w:rsidRPr="00A41BC1">
              <w:rPr>
                <w:sz w:val="22"/>
                <w:szCs w:val="22"/>
              </w:rPr>
              <w:t>ul. Piotrkowska 233</w:t>
            </w:r>
          </w:p>
          <w:p w:rsidR="00D15F22" w:rsidRPr="00A41BC1" w:rsidRDefault="00D15F22">
            <w:pPr>
              <w:spacing w:line="276" w:lineRule="auto"/>
              <w:rPr>
                <w:sz w:val="22"/>
                <w:szCs w:val="22"/>
              </w:rPr>
            </w:pPr>
            <w:r w:rsidRPr="00A41BC1">
              <w:rPr>
                <w:sz w:val="22"/>
                <w:szCs w:val="22"/>
              </w:rPr>
              <w:t>90-456 Łódź</w:t>
            </w:r>
          </w:p>
        </w:tc>
      </w:tr>
      <w:tr w:rsidR="00DA61AD" w:rsidRPr="00A41BC1" w:rsidTr="00D15F22">
        <w:trPr>
          <w:cantSplit/>
          <w:trHeight w:val="74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AD" w:rsidRPr="00A41BC1" w:rsidRDefault="00DA61AD">
            <w:pPr>
              <w:spacing w:line="276" w:lineRule="auto"/>
              <w:rPr>
                <w:sz w:val="22"/>
                <w:szCs w:val="22"/>
              </w:rPr>
            </w:pPr>
            <w:r w:rsidRPr="00A41BC1">
              <w:rPr>
                <w:sz w:val="22"/>
                <w:szCs w:val="22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AD" w:rsidRPr="00A41BC1" w:rsidRDefault="00D15F22">
            <w:pPr>
              <w:spacing w:line="276" w:lineRule="auto"/>
              <w:rPr>
                <w:sz w:val="22"/>
                <w:szCs w:val="22"/>
              </w:rPr>
            </w:pPr>
            <w:r w:rsidRPr="00A41BC1">
              <w:rPr>
                <w:sz w:val="22"/>
                <w:szCs w:val="22"/>
              </w:rPr>
              <w:t>TAMAL Sp. z o.o.</w:t>
            </w:r>
          </w:p>
          <w:p w:rsidR="00D15F22" w:rsidRPr="00A41BC1" w:rsidRDefault="00D15F22">
            <w:pPr>
              <w:spacing w:line="276" w:lineRule="auto"/>
              <w:rPr>
                <w:sz w:val="22"/>
                <w:szCs w:val="22"/>
              </w:rPr>
            </w:pPr>
            <w:r w:rsidRPr="00A41BC1">
              <w:rPr>
                <w:sz w:val="22"/>
                <w:szCs w:val="22"/>
              </w:rPr>
              <w:t>ul. Stefana Jaracza 6/4</w:t>
            </w:r>
          </w:p>
          <w:p w:rsidR="00D15F22" w:rsidRPr="00A41BC1" w:rsidRDefault="00D15F22">
            <w:pPr>
              <w:spacing w:line="276" w:lineRule="auto"/>
              <w:rPr>
                <w:sz w:val="22"/>
                <w:szCs w:val="22"/>
              </w:rPr>
            </w:pPr>
            <w:r w:rsidRPr="00A41BC1">
              <w:rPr>
                <w:sz w:val="22"/>
                <w:szCs w:val="22"/>
              </w:rPr>
              <w:t>00-378 Warszawa</w:t>
            </w:r>
          </w:p>
        </w:tc>
      </w:tr>
      <w:tr w:rsidR="00DA61AD" w:rsidRPr="00A41BC1" w:rsidTr="00D15F22">
        <w:trPr>
          <w:cantSplit/>
          <w:trHeight w:val="74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AD" w:rsidRPr="00A41BC1" w:rsidRDefault="00DA61AD">
            <w:pPr>
              <w:spacing w:line="276" w:lineRule="auto"/>
              <w:rPr>
                <w:sz w:val="22"/>
                <w:szCs w:val="22"/>
              </w:rPr>
            </w:pPr>
            <w:r w:rsidRPr="00A41BC1">
              <w:rPr>
                <w:sz w:val="22"/>
                <w:szCs w:val="22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AD" w:rsidRPr="00A41BC1" w:rsidRDefault="00D15F22">
            <w:pPr>
              <w:spacing w:line="276" w:lineRule="auto"/>
              <w:rPr>
                <w:sz w:val="22"/>
                <w:szCs w:val="22"/>
              </w:rPr>
            </w:pPr>
            <w:r w:rsidRPr="00A41BC1">
              <w:rPr>
                <w:sz w:val="22"/>
                <w:szCs w:val="22"/>
              </w:rPr>
              <w:t xml:space="preserve">Supra </w:t>
            </w:r>
            <w:proofErr w:type="spellStart"/>
            <w:r w:rsidRPr="00A41BC1">
              <w:rPr>
                <w:sz w:val="22"/>
                <w:szCs w:val="22"/>
              </w:rPr>
              <w:t>Brokers</w:t>
            </w:r>
            <w:proofErr w:type="spellEnd"/>
            <w:r w:rsidRPr="00A41BC1">
              <w:rPr>
                <w:sz w:val="22"/>
                <w:szCs w:val="22"/>
              </w:rPr>
              <w:t xml:space="preserve"> S.A.</w:t>
            </w:r>
          </w:p>
          <w:p w:rsidR="00D15F22" w:rsidRPr="00A41BC1" w:rsidRDefault="00D15F22">
            <w:pPr>
              <w:spacing w:line="276" w:lineRule="auto"/>
              <w:rPr>
                <w:sz w:val="22"/>
                <w:szCs w:val="22"/>
              </w:rPr>
            </w:pPr>
            <w:r w:rsidRPr="00A41BC1">
              <w:rPr>
                <w:sz w:val="22"/>
                <w:szCs w:val="22"/>
              </w:rPr>
              <w:t>Aleja Śląska 1</w:t>
            </w:r>
          </w:p>
          <w:p w:rsidR="00D15F22" w:rsidRPr="00A41BC1" w:rsidRDefault="00D15F22">
            <w:pPr>
              <w:spacing w:line="276" w:lineRule="auto"/>
              <w:rPr>
                <w:sz w:val="22"/>
                <w:szCs w:val="22"/>
              </w:rPr>
            </w:pPr>
            <w:r w:rsidRPr="00A41BC1">
              <w:rPr>
                <w:sz w:val="22"/>
                <w:szCs w:val="22"/>
              </w:rPr>
              <w:t>54-118 Wrocław</w:t>
            </w:r>
          </w:p>
        </w:tc>
      </w:tr>
      <w:tr w:rsidR="00DA61AD" w:rsidRPr="00A41BC1" w:rsidTr="00D15F22">
        <w:trPr>
          <w:cantSplit/>
          <w:trHeight w:val="74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AD" w:rsidRPr="00A41BC1" w:rsidRDefault="00DA61AD">
            <w:pPr>
              <w:spacing w:line="276" w:lineRule="auto"/>
              <w:rPr>
                <w:sz w:val="22"/>
                <w:szCs w:val="22"/>
              </w:rPr>
            </w:pPr>
            <w:r w:rsidRPr="00A41BC1">
              <w:rPr>
                <w:sz w:val="22"/>
                <w:szCs w:val="22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AD" w:rsidRPr="00A41BC1" w:rsidRDefault="00D15F22">
            <w:pPr>
              <w:spacing w:line="276" w:lineRule="auto"/>
              <w:rPr>
                <w:sz w:val="22"/>
                <w:szCs w:val="22"/>
              </w:rPr>
            </w:pPr>
            <w:r w:rsidRPr="00A41BC1">
              <w:rPr>
                <w:sz w:val="22"/>
                <w:szCs w:val="22"/>
              </w:rPr>
              <w:t>Mentor S.A.</w:t>
            </w:r>
          </w:p>
          <w:p w:rsidR="00D15F22" w:rsidRPr="00A41BC1" w:rsidRDefault="00D15F22">
            <w:pPr>
              <w:spacing w:line="276" w:lineRule="auto"/>
              <w:rPr>
                <w:sz w:val="22"/>
                <w:szCs w:val="22"/>
              </w:rPr>
            </w:pPr>
            <w:r w:rsidRPr="00A41BC1">
              <w:rPr>
                <w:sz w:val="22"/>
                <w:szCs w:val="22"/>
              </w:rPr>
              <w:t>ul. Szosa Chełmińska 177-181</w:t>
            </w:r>
          </w:p>
          <w:p w:rsidR="00D15F22" w:rsidRPr="00A41BC1" w:rsidRDefault="00D15F22">
            <w:pPr>
              <w:spacing w:line="276" w:lineRule="auto"/>
              <w:rPr>
                <w:sz w:val="22"/>
                <w:szCs w:val="22"/>
              </w:rPr>
            </w:pPr>
            <w:r w:rsidRPr="00A41BC1">
              <w:rPr>
                <w:sz w:val="22"/>
                <w:szCs w:val="22"/>
              </w:rPr>
              <w:t>87-100 Toruń</w:t>
            </w:r>
          </w:p>
        </w:tc>
      </w:tr>
      <w:tr w:rsidR="00DA61AD" w:rsidRPr="00A41BC1" w:rsidTr="00D15F22">
        <w:trPr>
          <w:cantSplit/>
          <w:trHeight w:val="74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AD" w:rsidRPr="00A41BC1" w:rsidRDefault="00DA61AD">
            <w:pPr>
              <w:spacing w:line="276" w:lineRule="auto"/>
              <w:rPr>
                <w:sz w:val="22"/>
                <w:szCs w:val="22"/>
              </w:rPr>
            </w:pPr>
            <w:r w:rsidRPr="00A41BC1">
              <w:rPr>
                <w:sz w:val="22"/>
                <w:szCs w:val="22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AD" w:rsidRPr="00A41BC1" w:rsidRDefault="00D15F22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A41BC1">
              <w:rPr>
                <w:sz w:val="22"/>
                <w:szCs w:val="22"/>
              </w:rPr>
              <w:t>Energo</w:t>
            </w:r>
            <w:proofErr w:type="spellEnd"/>
            <w:r w:rsidRPr="00A41BC1">
              <w:rPr>
                <w:sz w:val="22"/>
                <w:szCs w:val="22"/>
              </w:rPr>
              <w:t xml:space="preserve"> – </w:t>
            </w:r>
            <w:proofErr w:type="spellStart"/>
            <w:r w:rsidRPr="00A41BC1">
              <w:rPr>
                <w:sz w:val="22"/>
                <w:szCs w:val="22"/>
              </w:rPr>
              <w:t>Inwest</w:t>
            </w:r>
            <w:proofErr w:type="spellEnd"/>
            <w:r w:rsidRPr="00A41BC1">
              <w:rPr>
                <w:sz w:val="22"/>
                <w:szCs w:val="22"/>
              </w:rPr>
              <w:t xml:space="preserve"> – Broker S.A.</w:t>
            </w:r>
          </w:p>
          <w:p w:rsidR="00D15F22" w:rsidRPr="00A41BC1" w:rsidRDefault="00D15F22">
            <w:pPr>
              <w:spacing w:line="276" w:lineRule="auto"/>
              <w:rPr>
                <w:sz w:val="22"/>
                <w:szCs w:val="22"/>
              </w:rPr>
            </w:pPr>
            <w:r w:rsidRPr="00A41BC1">
              <w:rPr>
                <w:sz w:val="22"/>
                <w:szCs w:val="22"/>
              </w:rPr>
              <w:t>ul. Jęczmienna 21</w:t>
            </w:r>
          </w:p>
          <w:p w:rsidR="00D15F22" w:rsidRPr="00A41BC1" w:rsidRDefault="00D15F22">
            <w:pPr>
              <w:spacing w:line="276" w:lineRule="auto"/>
              <w:rPr>
                <w:sz w:val="22"/>
                <w:szCs w:val="22"/>
              </w:rPr>
            </w:pPr>
            <w:r w:rsidRPr="00A41BC1">
              <w:rPr>
                <w:sz w:val="22"/>
                <w:szCs w:val="22"/>
              </w:rPr>
              <w:t>87-100 Toruń</w:t>
            </w:r>
          </w:p>
        </w:tc>
      </w:tr>
    </w:tbl>
    <w:p w:rsidR="005B63B4" w:rsidRPr="00A41BC1" w:rsidRDefault="005B63B4">
      <w:pPr>
        <w:rPr>
          <w:sz w:val="22"/>
          <w:szCs w:val="22"/>
        </w:rPr>
      </w:pPr>
    </w:p>
    <w:p w:rsidR="00A41BC1" w:rsidRDefault="00A41BC1" w:rsidP="00A41BC1">
      <w:pPr>
        <w:spacing w:line="360" w:lineRule="auto"/>
        <w:rPr>
          <w:b/>
          <w:sz w:val="22"/>
          <w:szCs w:val="22"/>
        </w:rPr>
      </w:pPr>
    </w:p>
    <w:p w:rsidR="00A41BC1" w:rsidRPr="00A41BC1" w:rsidRDefault="00A41BC1" w:rsidP="00A41BC1">
      <w:pPr>
        <w:spacing w:line="360" w:lineRule="auto"/>
        <w:rPr>
          <w:b/>
          <w:sz w:val="22"/>
          <w:szCs w:val="22"/>
        </w:rPr>
      </w:pPr>
      <w:r w:rsidRPr="00A41BC1">
        <w:rPr>
          <w:b/>
          <w:sz w:val="22"/>
          <w:szCs w:val="22"/>
        </w:rPr>
        <w:t>Wszystkie złożone oferty zostały zakwalifikowane do II etapu.</w:t>
      </w:r>
    </w:p>
    <w:p w:rsidR="00A41BC1" w:rsidRPr="00A41BC1" w:rsidRDefault="00A41BC1" w:rsidP="00A41BC1">
      <w:pPr>
        <w:spacing w:line="360" w:lineRule="auto"/>
        <w:rPr>
          <w:b/>
          <w:sz w:val="22"/>
          <w:szCs w:val="22"/>
        </w:rPr>
      </w:pPr>
      <w:r w:rsidRPr="00A41BC1">
        <w:rPr>
          <w:b/>
          <w:sz w:val="22"/>
          <w:szCs w:val="22"/>
        </w:rPr>
        <w:t>O terminie II etapu każdy z Wykonawców zostanie powiadomiony indywidualnie.</w:t>
      </w:r>
    </w:p>
    <w:p w:rsidR="00A41BC1" w:rsidRPr="00A41BC1" w:rsidRDefault="00A41BC1">
      <w:pPr>
        <w:rPr>
          <w:sz w:val="22"/>
          <w:szCs w:val="22"/>
        </w:rPr>
      </w:pPr>
    </w:p>
    <w:sectPr w:rsidR="00A41BC1" w:rsidRPr="00A41BC1" w:rsidSect="005B63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A61AD"/>
    <w:rsid w:val="005B63B4"/>
    <w:rsid w:val="00A41BC1"/>
    <w:rsid w:val="00D15F22"/>
    <w:rsid w:val="00DA61AD"/>
    <w:rsid w:val="00E74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61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61AD"/>
    <w:pPr>
      <w:keepNext/>
      <w:outlineLvl w:val="0"/>
    </w:pPr>
    <w:rPr>
      <w:rFonts w:ascii="Courier New" w:hAnsi="Courier New" w:cs="Courier New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A61AD"/>
    <w:rPr>
      <w:rFonts w:ascii="Courier New" w:eastAsia="Times New Roman" w:hAnsi="Courier New" w:cs="Courier New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DA61AD"/>
    <w:pPr>
      <w:jc w:val="center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A61AD"/>
    <w:rPr>
      <w:rFonts w:ascii="Arial" w:eastAsia="Times New Roman" w:hAnsi="Arial" w:cs="Arial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1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</dc:creator>
  <cp:lastModifiedBy>rum</cp:lastModifiedBy>
  <cp:revision>2</cp:revision>
  <dcterms:created xsi:type="dcterms:W3CDTF">2019-03-12T10:43:00Z</dcterms:created>
  <dcterms:modified xsi:type="dcterms:W3CDTF">2019-03-12T11:01:00Z</dcterms:modified>
</cp:coreProperties>
</file>