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CF1C67" w:rsidRDefault="00C173C2" w:rsidP="00572347">
            <w:pPr>
              <w:pStyle w:val="Tekstpodstawowy3"/>
              <w:spacing w:after="0"/>
              <w:jc w:val="center"/>
              <w:rPr>
                <w:rFonts w:ascii="Arial Narrow" w:hAnsi="Arial Narrow"/>
                <w:b/>
                <w:i/>
              </w:rPr>
            </w:pPr>
            <w:r w:rsidRPr="00CF1C67">
              <w:rPr>
                <w:rFonts w:ascii="Arial Narrow" w:hAnsi="Arial Narrow" w:cs="Arial"/>
                <w:b/>
                <w:sz w:val="22"/>
                <w:szCs w:val="22"/>
              </w:rPr>
              <w:t>„</w:t>
            </w:r>
            <w:r w:rsidR="00654840" w:rsidRPr="00CF1C67">
              <w:rPr>
                <w:rFonts w:ascii="Arial Narrow" w:hAnsi="Arial Narrow" w:cs="Arial"/>
                <w:sz w:val="22"/>
                <w:szCs w:val="22"/>
              </w:rPr>
              <w:t xml:space="preserve"> zakup i dostawa portów naczyniowych i </w:t>
            </w:r>
            <w:r w:rsidR="00105E0B">
              <w:rPr>
                <w:rFonts w:ascii="Arial Narrow" w:hAnsi="Arial Narrow" w:cs="Arial"/>
                <w:color w:val="000000"/>
                <w:sz w:val="22"/>
                <w:szCs w:val="22"/>
              </w:rPr>
              <w:t>zestawów do werterop</w:t>
            </w:r>
            <w:r w:rsidR="00654840" w:rsidRPr="00CF1C67">
              <w:rPr>
                <w:rFonts w:ascii="Arial Narrow" w:hAnsi="Arial Narrow" w:cs="Arial"/>
                <w:color w:val="000000"/>
                <w:sz w:val="22"/>
                <w:szCs w:val="22"/>
              </w:rPr>
              <w:t>lastyki</w:t>
            </w:r>
            <w:r w:rsidR="00872781" w:rsidRPr="00CF1C67">
              <w:rPr>
                <w:rFonts w:ascii="Arial Narrow" w:hAnsi="Arial Narrow" w:cs="Arial"/>
                <w:sz w:val="22"/>
                <w:szCs w:val="22"/>
              </w:rPr>
              <w:t xml:space="preserve"> </w:t>
            </w:r>
            <w:r w:rsidRPr="00CF1C67">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1D0594">
        <w:rPr>
          <w:rFonts w:ascii="Arial Narrow" w:hAnsi="Arial Narrow"/>
          <w:b/>
          <w:bCs/>
          <w:sz w:val="22"/>
          <w:szCs w:val="22"/>
        </w:rPr>
        <w:t xml:space="preserve"> </w:t>
      </w:r>
      <w:r w:rsidR="00654840">
        <w:rPr>
          <w:rFonts w:ascii="Arial Narrow" w:hAnsi="Arial Narrow"/>
          <w:b/>
          <w:bCs/>
          <w:sz w:val="22"/>
          <w:szCs w:val="22"/>
        </w:rPr>
        <w:t>11</w:t>
      </w:r>
      <w:r w:rsidR="007C3EC4">
        <w:rPr>
          <w:rFonts w:ascii="Arial Narrow" w:hAnsi="Arial Narrow"/>
          <w:b/>
          <w:bCs/>
          <w:sz w:val="22"/>
          <w:szCs w:val="22"/>
        </w:rPr>
        <w:t xml:space="preserve"> </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654840">
        <w:rPr>
          <w:rFonts w:ascii="Arial Narrow" w:hAnsi="Arial Narrow"/>
          <w:b/>
          <w:bCs/>
          <w:sz w:val="22"/>
          <w:szCs w:val="22"/>
        </w:rPr>
        <w:t>SA-381- 11</w:t>
      </w:r>
      <w:r w:rsidR="007C3EC4">
        <w:rPr>
          <w:rFonts w:ascii="Arial Narrow" w:hAnsi="Arial Narrow"/>
          <w:b/>
          <w:bCs/>
          <w:sz w:val="22"/>
          <w:szCs w:val="22"/>
        </w:rPr>
        <w:t xml:space="preserve"> </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 U. z 2019 r. poz. 1843 ze zm</w:t>
      </w:r>
      <w:r w:rsidRPr="00FE1688">
        <w:rPr>
          <w:rFonts w:ascii="Arial Narrow" w:hAnsi="Arial Narrow"/>
          <w:sz w:val="22"/>
          <w:szCs w:val="22"/>
        </w:rPr>
        <w:t>.)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872781" w:rsidRDefault="00787B15" w:rsidP="00AE7B19">
      <w:pPr>
        <w:numPr>
          <w:ilvl w:val="0"/>
          <w:numId w:val="23"/>
        </w:numPr>
        <w:suppressAutoHyphens w:val="0"/>
        <w:spacing w:line="276" w:lineRule="auto"/>
        <w:jc w:val="both"/>
        <w:rPr>
          <w:rFonts w:ascii="Arial Narrow" w:hAnsi="Arial Narrow"/>
          <w:sz w:val="22"/>
          <w:szCs w:val="22"/>
        </w:rPr>
      </w:pPr>
      <w:r w:rsidRPr="006A0BFD">
        <w:rPr>
          <w:rFonts w:ascii="Arial Narrow" w:hAnsi="Arial Narrow"/>
          <w:sz w:val="22"/>
          <w:szCs w:val="22"/>
        </w:rPr>
        <w:t>Przedmiotem zamówienia jest</w:t>
      </w:r>
      <w:r w:rsidR="007C3EC4" w:rsidRPr="007C3EC4">
        <w:rPr>
          <w:rFonts w:ascii="Arial Narrow" w:hAnsi="Arial Narrow" w:cs="Arial"/>
          <w:sz w:val="22"/>
          <w:szCs w:val="22"/>
        </w:rPr>
        <w:t xml:space="preserve"> </w:t>
      </w:r>
      <w:r w:rsidR="00DF767B" w:rsidRPr="00CF1C67">
        <w:rPr>
          <w:rFonts w:ascii="Arial Narrow" w:hAnsi="Arial Narrow" w:cs="Arial"/>
          <w:sz w:val="22"/>
          <w:szCs w:val="22"/>
        </w:rPr>
        <w:t xml:space="preserve">zakup i dostawa portów naczyniowych i </w:t>
      </w:r>
      <w:r w:rsidR="00DF767B">
        <w:rPr>
          <w:rFonts w:ascii="Arial Narrow" w:hAnsi="Arial Narrow" w:cs="Arial"/>
          <w:color w:val="000000"/>
          <w:sz w:val="22"/>
          <w:szCs w:val="22"/>
        </w:rPr>
        <w:t>zestawów do werterop</w:t>
      </w:r>
      <w:r w:rsidR="00DF767B" w:rsidRPr="00CF1C67">
        <w:rPr>
          <w:rFonts w:ascii="Arial Narrow" w:hAnsi="Arial Narrow" w:cs="Arial"/>
          <w:color w:val="000000"/>
          <w:sz w:val="22"/>
          <w:szCs w:val="22"/>
        </w:rPr>
        <w:t>lastyki</w:t>
      </w:r>
      <w:r w:rsidR="00DF767B" w:rsidRPr="00CF1C67">
        <w:rPr>
          <w:rFonts w:ascii="Arial Narrow" w:hAnsi="Arial Narrow" w:cs="Arial"/>
          <w:sz w:val="22"/>
          <w:szCs w:val="22"/>
        </w:rPr>
        <w:t xml:space="preserve"> </w:t>
      </w:r>
      <w:r>
        <w:rPr>
          <w:rFonts w:ascii="Arial Narrow" w:hAnsi="Arial Narrow" w:cs="Arial"/>
          <w:sz w:val="22"/>
          <w:szCs w:val="22"/>
        </w:rPr>
        <w:t xml:space="preserve">zgrupowanych w </w:t>
      </w:r>
      <w:r w:rsidR="00654840">
        <w:rPr>
          <w:rFonts w:ascii="Arial Narrow" w:hAnsi="Arial Narrow" w:cs="Arial"/>
          <w:sz w:val="22"/>
          <w:szCs w:val="22"/>
        </w:rPr>
        <w:t>2</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00872781">
        <w:rPr>
          <w:rFonts w:ascii="Arial Narrow" w:hAnsi="Arial Narrow" w:cs="Arial"/>
          <w:sz w:val="22"/>
          <w:szCs w:val="22"/>
        </w:rPr>
        <w:t>:</w:t>
      </w:r>
    </w:p>
    <w:tbl>
      <w:tblPr>
        <w:tblW w:w="5103" w:type="dxa"/>
        <w:tblInd w:w="921" w:type="dxa"/>
        <w:tblCellMar>
          <w:left w:w="70" w:type="dxa"/>
          <w:right w:w="70" w:type="dxa"/>
        </w:tblCellMar>
        <w:tblLook w:val="04A0"/>
      </w:tblPr>
      <w:tblGrid>
        <w:gridCol w:w="1417"/>
        <w:gridCol w:w="3686"/>
      </w:tblGrid>
      <w:tr w:rsidR="007C3EC4" w:rsidRPr="007C3EC4" w:rsidTr="00654840">
        <w:trPr>
          <w:trHeight w:val="432"/>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3EC4" w:rsidRPr="00654840" w:rsidRDefault="007C3EC4" w:rsidP="007C3EC4">
            <w:pPr>
              <w:suppressAutoHyphens w:val="0"/>
              <w:jc w:val="center"/>
              <w:rPr>
                <w:rFonts w:ascii="Arial Narrow" w:hAnsi="Arial Narrow" w:cs="Arial"/>
                <w:b/>
                <w:i/>
                <w:iCs/>
                <w:lang w:eastAsia="pl-PL"/>
              </w:rPr>
            </w:pPr>
            <w:r w:rsidRPr="00654840">
              <w:rPr>
                <w:rFonts w:ascii="Arial Narrow" w:hAnsi="Arial Narrow" w:cs="Arial"/>
                <w:b/>
                <w:i/>
                <w:iCs/>
                <w:sz w:val="22"/>
                <w:szCs w:val="22"/>
                <w:lang w:eastAsia="pl-PL"/>
              </w:rPr>
              <w:t>Pakiet</w:t>
            </w:r>
          </w:p>
        </w:tc>
        <w:tc>
          <w:tcPr>
            <w:tcW w:w="3686" w:type="dxa"/>
            <w:tcBorders>
              <w:top w:val="single" w:sz="4" w:space="0" w:color="000000"/>
              <w:left w:val="nil"/>
              <w:bottom w:val="single" w:sz="4" w:space="0" w:color="000000"/>
              <w:right w:val="single" w:sz="4" w:space="0" w:color="000000"/>
            </w:tcBorders>
            <w:shd w:val="clear" w:color="auto" w:fill="auto"/>
            <w:vAlign w:val="bottom"/>
            <w:hideMark/>
          </w:tcPr>
          <w:p w:rsidR="007C3EC4" w:rsidRPr="00654840" w:rsidRDefault="007C3EC4" w:rsidP="007C3EC4">
            <w:pPr>
              <w:suppressAutoHyphens w:val="0"/>
              <w:jc w:val="center"/>
              <w:rPr>
                <w:rFonts w:ascii="Arial Narrow" w:hAnsi="Arial Narrow" w:cs="Arial"/>
                <w:b/>
                <w:i/>
                <w:iCs/>
                <w:lang w:eastAsia="pl-PL"/>
              </w:rPr>
            </w:pPr>
            <w:r w:rsidRPr="00654840">
              <w:rPr>
                <w:rFonts w:ascii="Arial Narrow" w:hAnsi="Arial Narrow" w:cs="Arial"/>
                <w:b/>
                <w:i/>
                <w:iCs/>
                <w:sz w:val="22"/>
                <w:szCs w:val="22"/>
                <w:lang w:eastAsia="pl-PL"/>
              </w:rPr>
              <w:t>Nazwa</w:t>
            </w:r>
          </w:p>
        </w:tc>
      </w:tr>
      <w:tr w:rsidR="007C3EC4" w:rsidRPr="007C3EC4" w:rsidTr="00654840">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654840" w:rsidRDefault="00654840" w:rsidP="007C3EC4">
            <w:pPr>
              <w:suppressAutoHyphens w:val="0"/>
              <w:jc w:val="center"/>
              <w:rPr>
                <w:rFonts w:ascii="Arial Narrow" w:hAnsi="Arial Narrow" w:cs="Arial"/>
                <w:lang w:eastAsia="pl-PL"/>
              </w:rPr>
            </w:pPr>
            <w:r>
              <w:rPr>
                <w:rFonts w:ascii="Arial Narrow" w:hAnsi="Arial Narrow" w:cs="Arial"/>
                <w:lang w:eastAsia="pl-PL"/>
              </w:rPr>
              <w:t>1</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654840" w:rsidRDefault="00654840" w:rsidP="007C3EC4">
            <w:pPr>
              <w:suppressAutoHyphens w:val="0"/>
              <w:rPr>
                <w:rFonts w:ascii="Arial Narrow" w:hAnsi="Arial Narrow" w:cs="Arial"/>
                <w:b/>
                <w:bCs/>
                <w:lang w:eastAsia="pl-PL"/>
              </w:rPr>
            </w:pPr>
            <w:r w:rsidRPr="00654840">
              <w:rPr>
                <w:rFonts w:ascii="Arial Narrow" w:hAnsi="Arial Narrow" w:cs="Arial"/>
                <w:b/>
                <w:bCs/>
                <w:color w:val="000000"/>
                <w:sz w:val="22"/>
                <w:szCs w:val="22"/>
              </w:rPr>
              <w:t>Porty naczyniowe</w:t>
            </w:r>
          </w:p>
        </w:tc>
      </w:tr>
      <w:tr w:rsidR="007C3EC4" w:rsidRPr="007C3EC4" w:rsidTr="00654840">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654840" w:rsidRDefault="00654840" w:rsidP="007C3EC4">
            <w:pPr>
              <w:suppressAutoHyphens w:val="0"/>
              <w:jc w:val="center"/>
              <w:rPr>
                <w:rFonts w:ascii="Arial Narrow" w:hAnsi="Arial Narrow" w:cs="Arial"/>
                <w:lang w:eastAsia="pl-PL"/>
              </w:rPr>
            </w:pPr>
            <w:r>
              <w:rPr>
                <w:rFonts w:ascii="Arial Narrow" w:hAnsi="Arial Narrow" w:cs="Arial"/>
                <w:lang w:eastAsia="pl-PL"/>
              </w:rPr>
              <w:t>2</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654840" w:rsidRDefault="00654840" w:rsidP="007C3EC4">
            <w:pPr>
              <w:suppressAutoHyphens w:val="0"/>
              <w:rPr>
                <w:rFonts w:ascii="Arial Narrow" w:hAnsi="Arial Narrow" w:cs="Arial"/>
                <w:b/>
                <w:bCs/>
                <w:lang w:eastAsia="pl-PL"/>
              </w:rPr>
            </w:pPr>
            <w:r w:rsidRPr="00654840">
              <w:rPr>
                <w:rFonts w:ascii="Arial Narrow" w:hAnsi="Arial Narrow" w:cs="Arial"/>
                <w:b/>
                <w:bCs/>
                <w:color w:val="000000"/>
                <w:sz w:val="22"/>
                <w:szCs w:val="22"/>
              </w:rPr>
              <w:t>Zestaw do wertebroplastyki</w:t>
            </w:r>
          </w:p>
        </w:tc>
      </w:tr>
    </w:tbl>
    <w:p w:rsidR="00872781" w:rsidRDefault="00872781" w:rsidP="00872781">
      <w:pPr>
        <w:suppressAutoHyphens w:val="0"/>
        <w:spacing w:line="276" w:lineRule="auto"/>
        <w:ind w:left="360"/>
        <w:jc w:val="both"/>
        <w:rPr>
          <w:rFonts w:ascii="Arial Narrow" w:hAnsi="Arial Narrow" w:cs="Arial"/>
          <w:sz w:val="22"/>
          <w:szCs w:val="22"/>
        </w:rPr>
      </w:pPr>
    </w:p>
    <w:p w:rsidR="00787B15" w:rsidRPr="006A0BFD" w:rsidRDefault="00787B15" w:rsidP="00872781">
      <w:pPr>
        <w:suppressAutoHyphens w:val="0"/>
        <w:spacing w:line="276" w:lineRule="auto"/>
        <w:ind w:left="360"/>
        <w:jc w:val="both"/>
        <w:rPr>
          <w:rFonts w:ascii="Arial Narrow" w:hAnsi="Arial Narrow"/>
          <w:sz w:val="22"/>
          <w:szCs w:val="22"/>
        </w:rPr>
      </w:pPr>
      <w:r w:rsidRPr="006A0BFD">
        <w:rPr>
          <w:rFonts w:ascii="Arial Narrow" w:hAnsi="Arial Narrow"/>
          <w:sz w:val="22"/>
          <w:szCs w:val="22"/>
        </w:rPr>
        <w:t xml:space="preserve"> , zwanych dalej „towarem”, w szacowanej ilości, asortymencie i o parametrach określonym w Załączniku nr 1 do SIWZ - Formularz </w:t>
      </w:r>
      <w:r w:rsidR="00DF767B">
        <w:rPr>
          <w:rFonts w:ascii="Arial Narrow" w:hAnsi="Arial Narrow" w:cs="Arial Narrow"/>
          <w:sz w:val="22"/>
          <w:szCs w:val="22"/>
        </w:rPr>
        <w:t>ofertowy</w:t>
      </w:r>
    </w:p>
    <w:p w:rsidR="00787B15" w:rsidRDefault="00787B15" w:rsidP="00AE7B19">
      <w:pPr>
        <w:numPr>
          <w:ilvl w:val="0"/>
          <w:numId w:val="23"/>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w:t>
      </w:r>
      <w:r w:rsidR="00260EE1">
        <w:rPr>
          <w:rFonts w:ascii="Arial Narrow" w:hAnsi="Arial Narrow"/>
          <w:sz w:val="22"/>
          <w:szCs w:val="22"/>
        </w:rPr>
        <w:t>towo cenowy, oraz Załącznik nr 7</w:t>
      </w:r>
      <w:r w:rsidRPr="006A0BFD">
        <w:rPr>
          <w:rFonts w:ascii="Arial Narrow" w:hAnsi="Arial Narrow"/>
          <w:sz w:val="22"/>
          <w:szCs w:val="22"/>
        </w:rPr>
        <w:t xml:space="preserve"> – wzór umowy.</w:t>
      </w:r>
    </w:p>
    <w:p w:rsidR="003A54CA" w:rsidRDefault="003A54CA" w:rsidP="00AE7B19">
      <w:pPr>
        <w:pStyle w:val="Akapitzlist"/>
        <w:numPr>
          <w:ilvl w:val="0"/>
          <w:numId w:val="23"/>
        </w:numPr>
        <w:jc w:val="both"/>
        <w:rPr>
          <w:rFonts w:ascii="Arial Narrow" w:hAnsi="Arial Narrow"/>
        </w:rPr>
      </w:pPr>
      <w:r w:rsidRPr="001D22A6">
        <w:rPr>
          <w:rFonts w:ascii="Arial Narrow" w:hAnsi="Arial Narrow"/>
        </w:rPr>
        <w:t>Wykonawca na własny koszt i ryzyko zobowiązany jest do utrzymani</w:t>
      </w:r>
      <w:r>
        <w:rPr>
          <w:rFonts w:ascii="Arial Narrow" w:hAnsi="Arial Narrow"/>
        </w:rPr>
        <w:t xml:space="preserve">a stanu zapasów </w:t>
      </w:r>
      <w:r w:rsidRPr="001D22A6">
        <w:rPr>
          <w:rFonts w:ascii="Arial Narrow" w:hAnsi="Arial Narrow"/>
        </w:rPr>
        <w:t xml:space="preserve">na terenie </w:t>
      </w:r>
    </w:p>
    <w:p w:rsidR="003A54CA" w:rsidRDefault="003A54CA" w:rsidP="003A54CA">
      <w:pPr>
        <w:pStyle w:val="Akapitzlist"/>
        <w:ind w:left="360"/>
        <w:jc w:val="both"/>
        <w:rPr>
          <w:rFonts w:ascii="Arial Narrow" w:hAnsi="Arial Narrow"/>
        </w:rPr>
      </w:pPr>
      <w:r>
        <w:rPr>
          <w:rFonts w:ascii="Arial Narrow" w:hAnsi="Arial Narrow"/>
        </w:rPr>
        <w:t xml:space="preserve"> </w:t>
      </w:r>
      <w:r w:rsidRPr="001D22A6">
        <w:rPr>
          <w:rFonts w:ascii="Arial Narrow" w:hAnsi="Arial Narrow"/>
        </w:rPr>
        <w:t xml:space="preserve">Zamawiającego. Stan zapasów musi uwzględniać ilość i rozmiary niezbędne do wykonania zabiegów. </w:t>
      </w:r>
    </w:p>
    <w:p w:rsidR="003A54CA" w:rsidRPr="00B024ED" w:rsidRDefault="003A54CA" w:rsidP="003A54CA">
      <w:pPr>
        <w:pStyle w:val="Akapitzlist"/>
        <w:ind w:left="360"/>
        <w:jc w:val="both"/>
        <w:rPr>
          <w:rFonts w:ascii="Arial Narrow" w:hAnsi="Arial Narrow"/>
        </w:rPr>
      </w:pPr>
      <w:r w:rsidRPr="001D22A6">
        <w:rPr>
          <w:rFonts w:ascii="Arial Narrow" w:hAnsi="Arial Narrow"/>
        </w:rPr>
        <w:t>Uzupełnieni</w:t>
      </w:r>
      <w:r>
        <w:rPr>
          <w:rFonts w:ascii="Arial Narrow" w:hAnsi="Arial Narrow"/>
        </w:rPr>
        <w:t xml:space="preserve">e stanu zapasów nastąpi </w:t>
      </w:r>
      <w:r w:rsidRPr="00B024ED">
        <w:rPr>
          <w:rFonts w:ascii="Arial Narrow" w:hAnsi="Arial Narrow"/>
        </w:rPr>
        <w:t xml:space="preserve">w ciągu 3 dni od daty  wszczepu na podstawie przesłanej </w:t>
      </w:r>
    </w:p>
    <w:p w:rsidR="003A54CA" w:rsidRPr="00B024ED" w:rsidRDefault="003A54CA" w:rsidP="003A54CA">
      <w:pPr>
        <w:pStyle w:val="Akapitzlist"/>
        <w:ind w:left="360"/>
        <w:jc w:val="both"/>
        <w:rPr>
          <w:rFonts w:ascii="Arial Narrow" w:hAnsi="Arial Narrow"/>
        </w:rPr>
      </w:pPr>
      <w:r w:rsidRPr="00B024ED">
        <w:rPr>
          <w:rFonts w:ascii="Arial Narrow" w:hAnsi="Arial Narrow"/>
        </w:rPr>
        <w:t xml:space="preserve"> faxem karty wszczepu dotyczy pakietu nr 1</w:t>
      </w:r>
    </w:p>
    <w:p w:rsidR="00787B15" w:rsidRPr="00654840" w:rsidRDefault="00787B15" w:rsidP="00AE7B19">
      <w:pPr>
        <w:pStyle w:val="Tekstpodstawowywcity"/>
        <w:numPr>
          <w:ilvl w:val="0"/>
          <w:numId w:val="23"/>
        </w:numPr>
        <w:tabs>
          <w:tab w:val="left" w:pos="0"/>
        </w:tabs>
        <w:suppressAutoHyphens w:val="0"/>
        <w:spacing w:before="0"/>
        <w:rPr>
          <w:rFonts w:ascii="Arial Narrow" w:hAnsi="Arial Narrow" w:cs="Arial Narrow"/>
          <w:b w:val="0"/>
          <w:spacing w:val="2"/>
          <w:sz w:val="22"/>
          <w:szCs w:val="22"/>
        </w:rPr>
      </w:pPr>
      <w:r w:rsidRPr="00B024ED">
        <w:rPr>
          <w:rFonts w:ascii="Arial Narrow" w:hAnsi="Arial Narrow" w:cs="Arial Narrow"/>
          <w:b w:val="0"/>
          <w:spacing w:val="2"/>
          <w:sz w:val="22"/>
          <w:szCs w:val="22"/>
        </w:rPr>
        <w:t>Dostawy będą realizowane sukcesywnie zgodnie z potrzebami Zamawiającego zgłaszanymi u Wykonawcy pisemnie, telefonicznie,  drogą emailową bądź faksową:</w:t>
      </w:r>
      <w:r w:rsidR="000B6C62" w:rsidRPr="00B024ED">
        <w:rPr>
          <w:rFonts w:ascii="Arial Narrow" w:hAnsi="Arial Narrow" w:cs="Arial Narrow"/>
          <w:b w:val="0"/>
          <w:spacing w:val="2"/>
          <w:sz w:val="22"/>
          <w:szCs w:val="22"/>
        </w:rPr>
        <w:t xml:space="preserve"> </w:t>
      </w:r>
      <w:r w:rsidR="007C3EC4" w:rsidRPr="00B024ED">
        <w:rPr>
          <w:rFonts w:ascii="Arial Narrow" w:hAnsi="Arial Narrow" w:cs="Arial Narrow"/>
          <w:b w:val="0"/>
          <w:spacing w:val="2"/>
          <w:sz w:val="22"/>
          <w:szCs w:val="22"/>
        </w:rPr>
        <w:t>w term</w:t>
      </w:r>
      <w:r w:rsidR="003A54CA" w:rsidRPr="00B024ED">
        <w:rPr>
          <w:rFonts w:ascii="Arial Narrow" w:hAnsi="Arial Narrow" w:cs="Arial Narrow"/>
          <w:b w:val="0"/>
          <w:spacing w:val="2"/>
          <w:sz w:val="22"/>
          <w:szCs w:val="22"/>
        </w:rPr>
        <w:t xml:space="preserve">inie </w:t>
      </w:r>
      <w:r w:rsidR="00654840" w:rsidRPr="00B024ED">
        <w:rPr>
          <w:rFonts w:ascii="Arial Narrow" w:hAnsi="Arial Narrow" w:cs="Arial Narrow"/>
          <w:b w:val="0"/>
          <w:spacing w:val="2"/>
          <w:sz w:val="22"/>
          <w:szCs w:val="22"/>
        </w:rPr>
        <w:t xml:space="preserve"> </w:t>
      </w:r>
      <w:r w:rsidR="00654840" w:rsidRPr="00B024ED">
        <w:rPr>
          <w:rFonts w:ascii="Arial Narrow" w:hAnsi="Arial Narrow"/>
          <w:b w:val="0"/>
          <w:sz w:val="22"/>
          <w:szCs w:val="22"/>
        </w:rPr>
        <w:t xml:space="preserve">3 dni roboczych ( tj od poniedziałku do piątku za wyjątkiem świąt) od chwili zgłoszenia - </w:t>
      </w:r>
      <w:r w:rsidRPr="00B024ED">
        <w:rPr>
          <w:rFonts w:ascii="Arial Narrow" w:hAnsi="Arial Narrow" w:cs="Arial Narrow"/>
          <w:b w:val="0"/>
          <w:spacing w:val="2"/>
          <w:sz w:val="22"/>
          <w:szCs w:val="22"/>
        </w:rPr>
        <w:t>jeżeli dostawa wypada w dniu wolnym od</w:t>
      </w:r>
      <w:r w:rsidRPr="00654840">
        <w:rPr>
          <w:rFonts w:ascii="Arial Narrow" w:hAnsi="Arial Narrow" w:cs="Arial Narrow"/>
          <w:b w:val="0"/>
          <w:spacing w:val="2"/>
          <w:sz w:val="22"/>
          <w:szCs w:val="22"/>
        </w:rPr>
        <w:t xml:space="preserve"> pracy lub poza godzinami pracy apteki szpitalnej dostawa nastąpi w pierwszym dniu roboczym po wyznaczonym terminie.</w:t>
      </w:r>
    </w:p>
    <w:p w:rsidR="00787B15" w:rsidRPr="0029117F" w:rsidRDefault="0029117F" w:rsidP="00AE7B19">
      <w:pPr>
        <w:pStyle w:val="Tekstpodstawowywcity"/>
        <w:numPr>
          <w:ilvl w:val="0"/>
          <w:numId w:val="23"/>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Pr="00654840" w:rsidRDefault="00787B15" w:rsidP="00AE7B19">
      <w:pPr>
        <w:numPr>
          <w:ilvl w:val="0"/>
          <w:numId w:val="23"/>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t xml:space="preserve"> Termin </w:t>
      </w:r>
      <w:r w:rsidR="00872781">
        <w:rPr>
          <w:rFonts w:ascii="Arial Narrow" w:hAnsi="Arial Narrow" w:cs="Arial Narrow"/>
          <w:sz w:val="22"/>
          <w:szCs w:val="22"/>
        </w:rPr>
        <w:t>płatności należności za usługę 6</w:t>
      </w:r>
      <w:r w:rsidRPr="00E32F9C">
        <w:rPr>
          <w:rFonts w:ascii="Arial Narrow" w:hAnsi="Arial Narrow" w:cs="Arial Narrow"/>
          <w:sz w:val="22"/>
          <w:szCs w:val="22"/>
        </w:rPr>
        <w:t>0 dni od dostarczenia faktury VAT (wraz z towarem) do siedziby</w:t>
      </w:r>
      <w:r>
        <w:rPr>
          <w:rFonts w:ascii="Arial Narrow" w:hAnsi="Arial Narrow" w:cs="Arial Narrow"/>
          <w:sz w:val="22"/>
          <w:szCs w:val="22"/>
        </w:rPr>
        <w:t xml:space="preserve"> </w:t>
      </w:r>
      <w:r w:rsidRPr="00654840">
        <w:rPr>
          <w:rFonts w:ascii="Arial Narrow" w:hAnsi="Arial Narrow" w:cs="Arial Narrow"/>
          <w:sz w:val="22"/>
          <w:szCs w:val="22"/>
        </w:rPr>
        <w:t>Zamawiającego.</w:t>
      </w:r>
    </w:p>
    <w:p w:rsidR="00654840" w:rsidRPr="00654840" w:rsidRDefault="001D0594" w:rsidP="00654840">
      <w:pPr>
        <w:rPr>
          <w:rFonts w:ascii="Arial Narrow" w:hAnsi="Arial Narrow" w:cs="Arial"/>
          <w:sz w:val="22"/>
          <w:szCs w:val="22"/>
        </w:rPr>
      </w:pPr>
      <w:r w:rsidRPr="00654840">
        <w:rPr>
          <w:rFonts w:ascii="Arial Narrow" w:hAnsi="Arial Narrow"/>
          <w:b/>
          <w:iCs/>
          <w:sz w:val="22"/>
          <w:szCs w:val="22"/>
        </w:rPr>
        <w:t xml:space="preserve"> </w:t>
      </w:r>
      <w:r w:rsidR="00FE1688" w:rsidRPr="00654840">
        <w:rPr>
          <w:rFonts w:ascii="Arial Narrow" w:hAnsi="Arial Narrow"/>
          <w:b/>
          <w:iCs/>
          <w:sz w:val="22"/>
          <w:szCs w:val="22"/>
        </w:rPr>
        <w:t xml:space="preserve">CPV (Wspólny Słownik Zamówień): </w:t>
      </w:r>
      <w:r w:rsidR="00654840" w:rsidRPr="00654840">
        <w:rPr>
          <w:rFonts w:ascii="Arial Narrow" w:hAnsi="Arial Narrow" w:cs="Arial"/>
          <w:sz w:val="22"/>
          <w:szCs w:val="22"/>
        </w:rPr>
        <w:t>33 16 00 00-9,33 10 00 00-1</w:t>
      </w:r>
    </w:p>
    <w:p w:rsidR="00872781" w:rsidRDefault="00872781" w:rsidP="00872781">
      <w:pPr>
        <w:jc w:val="both"/>
        <w:rPr>
          <w:rFonts w:ascii="Arial" w:hAnsi="Arial" w:cs="Arial"/>
          <w:sz w:val="22"/>
          <w:szCs w:val="22"/>
        </w:rPr>
      </w:pPr>
    </w:p>
    <w:p w:rsidR="006324FF" w:rsidRPr="006324FF" w:rsidRDefault="006324FF" w:rsidP="006324FF">
      <w:pPr>
        <w:pStyle w:val="Akapitzlist"/>
        <w:rPr>
          <w:rFonts w:ascii="Arial Narrow" w:hAnsi="Arial Narrow"/>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lastRenderedPageBreak/>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AE7B19">
      <w:pPr>
        <w:pStyle w:val="Akapitzlist"/>
        <w:numPr>
          <w:ilvl w:val="2"/>
          <w:numId w:val="28"/>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AE7B19">
      <w:pPr>
        <w:pStyle w:val="Akapitzlist"/>
        <w:numPr>
          <w:ilvl w:val="2"/>
          <w:numId w:val="28"/>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AE7B19">
      <w:pPr>
        <w:pStyle w:val="Akapitzlist"/>
        <w:numPr>
          <w:ilvl w:val="2"/>
          <w:numId w:val="28"/>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AE7B19">
      <w:pPr>
        <w:pStyle w:val="Akapitzlist"/>
        <w:numPr>
          <w:ilvl w:val="2"/>
          <w:numId w:val="28"/>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AE7B19">
      <w:pPr>
        <w:pStyle w:val="Akapitzlist"/>
        <w:numPr>
          <w:ilvl w:val="2"/>
          <w:numId w:val="28"/>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3A54CA">
        <w:rPr>
          <w:rFonts w:ascii="Arial Narrow" w:hAnsi="Arial Narrow" w:cs="Arial"/>
          <w:color w:val="000000"/>
          <w:sz w:val="22"/>
          <w:szCs w:val="22"/>
        </w:rPr>
        <w:t xml:space="preserve">- </w:t>
      </w:r>
      <w:r w:rsidRPr="00B52D37">
        <w:rPr>
          <w:rFonts w:ascii="Arial Narrow" w:hAnsi="Arial Narrow" w:cs="Arial"/>
          <w:color w:val="000000"/>
          <w:sz w:val="22"/>
          <w:szCs w:val="22"/>
        </w:rPr>
        <w:t>2</w:t>
      </w:r>
      <w:r w:rsidR="00335D38">
        <w:rPr>
          <w:rFonts w:ascii="Arial Narrow" w:hAnsi="Arial Narrow" w:cs="Arial"/>
          <w:color w:val="000000"/>
          <w:sz w:val="22"/>
          <w:szCs w:val="22"/>
        </w:rPr>
        <w:t>4 miesią</w:t>
      </w:r>
      <w:r w:rsidR="003A54CA">
        <w:rPr>
          <w:rFonts w:ascii="Arial Narrow" w:hAnsi="Arial Narrow" w:cs="Arial"/>
          <w:color w:val="000000"/>
          <w:sz w:val="22"/>
          <w:szCs w:val="22"/>
        </w:rPr>
        <w:t>ce</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3A54CA"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3A54CA" w:rsidRPr="003A54CA" w:rsidRDefault="003A54CA" w:rsidP="003A54CA">
      <w:pPr>
        <w:spacing w:before="120" w:line="276" w:lineRule="auto"/>
        <w:ind w:left="426" w:right="-1"/>
        <w:jc w:val="both"/>
        <w:rPr>
          <w:rFonts w:ascii="Arial Narrow" w:hAnsi="Arial Narrow"/>
          <w:sz w:val="22"/>
          <w:szCs w:val="22"/>
        </w:rPr>
      </w:pPr>
      <w:r>
        <w:rPr>
          <w:rFonts w:ascii="Arial Narrow" w:hAnsi="Arial Narrow"/>
          <w:sz w:val="22"/>
          <w:szCs w:val="22"/>
        </w:rPr>
        <w:t xml:space="preserve"> </w:t>
      </w:r>
      <w:r w:rsidRPr="003A54CA">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A54CA" w:rsidRPr="00655D7C" w:rsidRDefault="003A54CA" w:rsidP="003A54CA">
      <w:pPr>
        <w:pStyle w:val="Akapitzlist"/>
        <w:spacing w:before="120" w:line="276" w:lineRule="auto"/>
        <w:ind w:left="1276" w:right="-1"/>
        <w:jc w:val="both"/>
        <w:rPr>
          <w:rFonts w:ascii="Arial Narrow" w:hAnsi="Arial Narrow"/>
          <w:sz w:val="22"/>
          <w:szCs w:val="22"/>
        </w:rPr>
      </w:pP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3A54CA">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116C2B"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wykluczeniu, z</w:t>
      </w:r>
      <w:r w:rsidR="00FE1688" w:rsidRPr="00116C2B">
        <w:rPr>
          <w:rFonts w:ascii="Arial Narrow" w:hAnsi="Arial Narrow"/>
          <w:sz w:val="22"/>
          <w:szCs w:val="22"/>
        </w:rPr>
        <w:t xml:space="preserve"> postępowania o udz</w:t>
      </w:r>
      <w:r w:rsidRPr="00116C2B">
        <w:rPr>
          <w:rFonts w:ascii="Arial Narrow" w:hAnsi="Arial Narrow"/>
          <w:sz w:val="22"/>
          <w:szCs w:val="22"/>
        </w:rPr>
        <w:t>ielenie zamówienia wyklucza się Wykonawców nie spełniających warunków o których mowa w art. 24 ust 1 ustawy Pzp.</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lastRenderedPageBreak/>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DF767B">
        <w:rPr>
          <w:rFonts w:ascii="Arial Narrow" w:hAnsi="Arial Narrow"/>
          <w:bCs/>
          <w:iCs/>
          <w:sz w:val="22"/>
          <w:szCs w:val="22"/>
        </w:rPr>
        <w:t>o</w:t>
      </w:r>
      <w:r w:rsidR="00397CF6">
        <w:rPr>
          <w:rFonts w:ascii="Arial Narrow" w:hAnsi="Arial Narrow"/>
          <w:bCs/>
          <w:iCs/>
          <w:sz w:val="22"/>
          <w:szCs w:val="22"/>
        </w:rPr>
        <w:t>raz oświadczenie określone w pkt. 9 siwz.</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Wykonawcy mogą wspólnie ubiegać się o udzielenie zamówienia w rozumieniu art. 23 ust. 1 ustawy Pzp.</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lastRenderedPageBreak/>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E1688" w:rsidRPr="003108AE" w:rsidRDefault="00FE1688" w:rsidP="00CF1C67">
      <w:pPr>
        <w:suppressAutoHyphens w:val="0"/>
        <w:spacing w:before="120" w:line="276" w:lineRule="auto"/>
        <w:ind w:left="709" w:hanging="709"/>
        <w:jc w:val="both"/>
        <w:rPr>
          <w:rFonts w:ascii="Arial Narrow" w:hAnsi="Arial Narrow"/>
          <w:bCs/>
          <w:sz w:val="22"/>
          <w:szCs w:val="22"/>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CF1C67">
        <w:rPr>
          <w:rFonts w:ascii="Arial Narrow" w:hAnsi="Arial Narrow" w:cs="Arial,Bold"/>
          <w:b/>
          <w:bCs/>
          <w:sz w:val="22"/>
          <w:szCs w:val="22"/>
          <w:lang w:eastAsia="pl-PL"/>
        </w:rPr>
        <w:t xml:space="preserve"> </w:t>
      </w:r>
      <w:r w:rsidRPr="003108AE">
        <w:rPr>
          <w:rStyle w:val="tekstdokbold"/>
          <w:rFonts w:ascii="Arial Narrow" w:hAnsi="Arial Narrow"/>
          <w:b w:val="0"/>
          <w:bCs/>
          <w:sz w:val="22"/>
          <w:szCs w:val="22"/>
        </w:rPr>
        <w:tab/>
      </w:r>
      <w:r w:rsidRPr="003108AE">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sidRPr="003108AE">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w:t>
      </w:r>
      <w:r w:rsidRPr="00FE1688">
        <w:rPr>
          <w:rFonts w:ascii="Arial Narrow" w:hAnsi="Arial Narrow"/>
          <w:sz w:val="22"/>
          <w:szCs w:val="22"/>
        </w:rPr>
        <w:lastRenderedPageBreak/>
        <w:t>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F7673E" w:rsidRPr="003108AE" w:rsidRDefault="00FE1688" w:rsidP="00606AC7">
      <w:pPr>
        <w:pStyle w:val="Tekstpodstawowywcity"/>
        <w:spacing w:before="0"/>
        <w:ind w:left="709" w:hanging="709"/>
        <w:rPr>
          <w:rFonts w:ascii="Arial Narrow" w:hAnsi="Arial Narrow"/>
          <w:b w:val="0"/>
          <w:sz w:val="22"/>
          <w:szCs w:val="22"/>
        </w:rPr>
      </w:pPr>
      <w:r w:rsidRPr="003108AE">
        <w:rPr>
          <w:rFonts w:ascii="Arial Narrow" w:hAnsi="Arial Narrow"/>
          <w:b w:val="0"/>
          <w:sz w:val="22"/>
          <w:szCs w:val="22"/>
        </w:rPr>
        <w:t>9.1.1.</w:t>
      </w:r>
      <w:r w:rsidRPr="003108AE">
        <w:rPr>
          <w:rFonts w:ascii="Arial Narrow" w:hAnsi="Arial Narrow"/>
          <w:b w:val="0"/>
          <w:sz w:val="22"/>
          <w:szCs w:val="22"/>
        </w:rPr>
        <w:tab/>
      </w:r>
      <w:r w:rsidR="00645D02" w:rsidRPr="003108AE">
        <w:rPr>
          <w:rFonts w:ascii="Arial Narrow" w:hAnsi="Arial Narrow"/>
          <w:b w:val="0"/>
          <w:sz w:val="22"/>
          <w:szCs w:val="22"/>
        </w:rPr>
        <w:t xml:space="preserve"> </w:t>
      </w:r>
      <w:r w:rsidR="001D0594" w:rsidRPr="003108AE">
        <w:rPr>
          <w:rFonts w:ascii="Arial Narrow" w:hAnsi="Arial Narrow"/>
          <w:b w:val="0"/>
          <w:sz w:val="22"/>
          <w:szCs w:val="22"/>
        </w:rPr>
        <w:t>Oświadczenie, iż oferowany przedmiot zamówienia</w:t>
      </w:r>
      <w:r w:rsidR="00F7673E" w:rsidRPr="003108AE">
        <w:rPr>
          <w:rFonts w:ascii="Arial Narrow" w:hAnsi="Arial Narrow"/>
          <w:b w:val="0"/>
          <w:sz w:val="22"/>
          <w:szCs w:val="22"/>
        </w:rPr>
        <w:t xml:space="preserve"> odpowiada określonym normom lub specyfikacją technicznym</w:t>
      </w:r>
      <w:r w:rsidR="001D0594" w:rsidRPr="003108AE">
        <w:rPr>
          <w:rFonts w:ascii="Arial Narrow" w:hAnsi="Arial Narrow"/>
          <w:b w:val="0"/>
          <w:sz w:val="22"/>
          <w:szCs w:val="22"/>
        </w:rPr>
        <w:t xml:space="preserve"> </w:t>
      </w:r>
      <w:r w:rsidR="00F7673E" w:rsidRPr="003108AE">
        <w:rPr>
          <w:rFonts w:ascii="Arial Narrow" w:hAnsi="Arial Narrow"/>
          <w:b w:val="0"/>
          <w:sz w:val="22"/>
          <w:szCs w:val="22"/>
        </w:rPr>
        <w:t xml:space="preserve">Produkty zakwalifikowane jako wyroby medyczne w rozumieniu </w:t>
      </w:r>
      <w:r w:rsidR="001D0594" w:rsidRPr="003108AE">
        <w:rPr>
          <w:rFonts w:ascii="Arial Narrow" w:hAnsi="Arial Narrow"/>
          <w:b w:val="0"/>
          <w:sz w:val="22"/>
          <w:szCs w:val="22"/>
        </w:rPr>
        <w:t>Ustawy z dnia 20 maja 2010 r. o wyr</w:t>
      </w:r>
      <w:r w:rsidR="000B6C62" w:rsidRPr="003108AE">
        <w:rPr>
          <w:rFonts w:ascii="Arial Narrow" w:hAnsi="Arial Narrow"/>
          <w:b w:val="0"/>
          <w:sz w:val="22"/>
          <w:szCs w:val="22"/>
        </w:rPr>
        <w:t>obach medycznych (Dz. U. z 2020 r.  poz. 186</w:t>
      </w:r>
      <w:r w:rsidR="001D0594" w:rsidRPr="003108AE">
        <w:rPr>
          <w:rFonts w:ascii="Arial Narrow" w:hAnsi="Arial Narrow"/>
          <w:b w:val="0"/>
          <w:sz w:val="22"/>
          <w:szCs w:val="22"/>
        </w:rPr>
        <w:t>)</w:t>
      </w:r>
      <w:r w:rsidR="00F7673E" w:rsidRPr="003108AE">
        <w:rPr>
          <w:rFonts w:ascii="Arial Narrow" w:hAnsi="Arial Narrow"/>
          <w:b w:val="0"/>
          <w:sz w:val="22"/>
          <w:szCs w:val="22"/>
        </w:rPr>
        <w:t>:</w:t>
      </w:r>
    </w:p>
    <w:p w:rsidR="007717DD" w:rsidRPr="003108AE" w:rsidRDefault="00F7673E" w:rsidP="00606AC7">
      <w:pPr>
        <w:pStyle w:val="Tekstpodstawowywcity"/>
        <w:spacing w:before="0"/>
        <w:ind w:left="709"/>
        <w:rPr>
          <w:rFonts w:ascii="Arial Narrow" w:hAnsi="Arial Narrow"/>
          <w:b w:val="0"/>
          <w:sz w:val="22"/>
          <w:szCs w:val="22"/>
        </w:rPr>
      </w:pPr>
      <w:r w:rsidRPr="003108AE">
        <w:rPr>
          <w:rFonts w:ascii="Arial Narrow" w:hAnsi="Arial Narrow"/>
          <w:b w:val="0"/>
          <w:sz w:val="22"/>
          <w:szCs w:val="22"/>
        </w:rPr>
        <w:t xml:space="preserve">- certyfikat zgodności </w:t>
      </w:r>
      <w:r w:rsidR="007717DD" w:rsidRPr="003108AE">
        <w:rPr>
          <w:rFonts w:ascii="Arial Narrow" w:hAnsi="Arial Narrow"/>
          <w:b w:val="0"/>
          <w:sz w:val="22"/>
          <w:szCs w:val="22"/>
        </w:rPr>
        <w:t>– wystawiony przez jednostkę notyfikującą,</w:t>
      </w:r>
    </w:p>
    <w:p w:rsidR="002B0CA3" w:rsidRPr="003108AE" w:rsidRDefault="007717DD" w:rsidP="00606AC7">
      <w:pPr>
        <w:pStyle w:val="Tekstpodstawowywcity"/>
        <w:spacing w:before="0"/>
        <w:ind w:firstLine="709"/>
        <w:rPr>
          <w:rFonts w:ascii="Arial Narrow" w:hAnsi="Arial Narrow"/>
          <w:b w:val="0"/>
          <w:sz w:val="22"/>
          <w:szCs w:val="22"/>
        </w:rPr>
      </w:pPr>
      <w:r w:rsidRPr="003108AE">
        <w:rPr>
          <w:rFonts w:ascii="Arial Narrow" w:hAnsi="Arial Narrow"/>
          <w:b w:val="0"/>
          <w:sz w:val="22"/>
          <w:szCs w:val="22"/>
        </w:rPr>
        <w:t>- deklaracja zgodności wystawiona przez producenta, że wyrób jest zgodny z norm</w:t>
      </w:r>
      <w:r w:rsidR="002B0CA3" w:rsidRPr="003108AE">
        <w:rPr>
          <w:rFonts w:ascii="Arial Narrow" w:hAnsi="Arial Narrow"/>
          <w:b w:val="0"/>
          <w:sz w:val="22"/>
          <w:szCs w:val="22"/>
        </w:rPr>
        <w:t>ami</w:t>
      </w:r>
    </w:p>
    <w:p w:rsidR="002B0CA3" w:rsidRPr="003108AE" w:rsidRDefault="002B0CA3" w:rsidP="00D82FE7">
      <w:pPr>
        <w:pStyle w:val="Tekstpodstawowywcity"/>
        <w:spacing w:before="0"/>
        <w:ind w:left="709"/>
        <w:rPr>
          <w:rFonts w:ascii="Arial Narrow" w:hAnsi="Arial Narrow"/>
          <w:b w:val="0"/>
          <w:sz w:val="22"/>
          <w:szCs w:val="22"/>
        </w:rPr>
      </w:pPr>
      <w:r w:rsidRPr="003108AE">
        <w:rPr>
          <w:rFonts w:ascii="Arial Narrow" w:hAnsi="Arial Narrow"/>
          <w:b w:val="0"/>
          <w:sz w:val="22"/>
          <w:szCs w:val="22"/>
        </w:rPr>
        <w:t>- zgłoszenie wyrobu medycznego do Prezesa Urzędu Rejestracji Produktów Leczniczych, wyrobów Medycznych i Produktów Biobójczych o wprowadzeniu wyrobu medycznego na terytorium RP.</w:t>
      </w:r>
    </w:p>
    <w:p w:rsidR="001D0594" w:rsidRPr="003108AE" w:rsidRDefault="001D0594" w:rsidP="00254059">
      <w:pPr>
        <w:pStyle w:val="Tekstpodstawowywcity"/>
        <w:spacing w:before="0"/>
        <w:rPr>
          <w:rFonts w:ascii="Arial Narrow" w:hAnsi="Arial Narrow"/>
          <w:b w:val="0"/>
          <w:sz w:val="22"/>
          <w:szCs w:val="22"/>
        </w:rPr>
      </w:pPr>
      <w:r w:rsidRPr="003108AE">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CF1C67">
        <w:rPr>
          <w:rFonts w:ascii="Arial Narrow" w:hAnsi="Arial Narrow"/>
          <w:b/>
          <w:sz w:val="22"/>
          <w:szCs w:val="22"/>
        </w:rPr>
        <w:t>2</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CF1C67">
        <w:rPr>
          <w:rFonts w:ascii="Arial Narrow" w:hAnsi="Arial Narrow"/>
          <w:b/>
          <w:sz w:val="22"/>
          <w:szCs w:val="22"/>
        </w:rPr>
        <w:t>SA-381-11</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F1C67" w:rsidP="00C02C0D">
            <w:pPr>
              <w:pStyle w:val="Tekstpodstawowy3"/>
              <w:spacing w:after="0"/>
              <w:jc w:val="center"/>
              <w:rPr>
                <w:rFonts w:ascii="Arial Narrow" w:hAnsi="Arial Narrow"/>
                <w:b/>
              </w:rPr>
            </w:pPr>
            <w:r w:rsidRPr="00CF1C67">
              <w:rPr>
                <w:rFonts w:ascii="Arial Narrow" w:hAnsi="Arial Narrow" w:cs="Arial"/>
                <w:b/>
                <w:sz w:val="22"/>
                <w:szCs w:val="22"/>
              </w:rPr>
              <w:t>„</w:t>
            </w:r>
            <w:r w:rsidRPr="00CF1C67">
              <w:rPr>
                <w:rFonts w:ascii="Arial Narrow" w:hAnsi="Arial Narrow" w:cs="Arial"/>
                <w:sz w:val="22"/>
                <w:szCs w:val="22"/>
              </w:rPr>
              <w:t xml:space="preserve"> zakup i dostawa portów naczyniowych i </w:t>
            </w:r>
            <w:r w:rsidR="00105E0B">
              <w:rPr>
                <w:rFonts w:ascii="Arial Narrow" w:hAnsi="Arial Narrow" w:cs="Arial"/>
                <w:color w:val="000000"/>
                <w:sz w:val="22"/>
                <w:szCs w:val="22"/>
              </w:rPr>
              <w:t>zestawów do werterop</w:t>
            </w:r>
            <w:r w:rsidRPr="00CF1C67">
              <w:rPr>
                <w:rFonts w:ascii="Arial Narrow" w:hAnsi="Arial Narrow" w:cs="Arial"/>
                <w:color w:val="000000"/>
                <w:sz w:val="22"/>
                <w:szCs w:val="22"/>
              </w:rPr>
              <w:t>lastyki</w:t>
            </w:r>
            <w:r w:rsidRPr="00CF1C67">
              <w:rPr>
                <w:rFonts w:ascii="Arial Narrow" w:hAnsi="Arial Narrow" w:cs="Arial"/>
                <w:sz w:val="22"/>
                <w:szCs w:val="22"/>
              </w:rPr>
              <w:t xml:space="preserve"> </w:t>
            </w:r>
            <w:r w:rsidRPr="00CF1C67">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DF767B">
        <w:rPr>
          <w:rFonts w:ascii="Arial Narrow" w:hAnsi="Arial Narrow"/>
          <w:b/>
          <w:i w:val="0"/>
          <w:sz w:val="22"/>
          <w:szCs w:val="22"/>
        </w:rPr>
        <w:t>20.08.</w:t>
      </w:r>
      <w:r w:rsidR="00C56304">
        <w:rPr>
          <w:rFonts w:ascii="Arial Narrow" w:hAnsi="Arial Narrow"/>
          <w:b/>
          <w:i w:val="0"/>
          <w:sz w:val="22"/>
          <w:szCs w:val="22"/>
        </w:rPr>
        <w:t>2020</w:t>
      </w:r>
      <w:r w:rsidRPr="00FE1688">
        <w:rPr>
          <w:rFonts w:ascii="Arial Narrow" w:hAnsi="Arial Narrow"/>
          <w:b/>
          <w:i w:val="0"/>
          <w:sz w:val="22"/>
          <w:szCs w:val="22"/>
        </w:rPr>
        <w:t xml:space="preserve"> r., godz. 1</w:t>
      </w:r>
      <w:r w:rsidR="00B024ED">
        <w:rPr>
          <w:rFonts w:ascii="Arial Narrow" w:hAnsi="Arial Narrow"/>
          <w:b/>
          <w:i w:val="0"/>
          <w:sz w:val="22"/>
          <w:szCs w:val="22"/>
        </w:rPr>
        <w:t>2:</w:t>
      </w:r>
      <w:r w:rsidR="00310E24">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załącznik nr 5 do SIWZ</w:t>
      </w:r>
      <w:r w:rsidRPr="00116C2B">
        <w:rPr>
          <w:rFonts w:ascii="Arial Narrow" w:hAnsi="Arial Narrow"/>
          <w:sz w:val="22"/>
          <w:szCs w:val="22"/>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DF767B">
        <w:rPr>
          <w:rFonts w:ascii="Arial Narrow" w:hAnsi="Arial Narrow"/>
          <w:b/>
          <w:sz w:val="22"/>
          <w:szCs w:val="22"/>
        </w:rPr>
        <w:t>20.08.</w:t>
      </w:r>
      <w:r w:rsidR="00C56304">
        <w:rPr>
          <w:rFonts w:ascii="Arial Narrow" w:hAnsi="Arial Narrow"/>
          <w:b/>
          <w:sz w:val="22"/>
          <w:szCs w:val="22"/>
        </w:rPr>
        <w:t>2020</w:t>
      </w:r>
      <w:r w:rsidRPr="00896D97">
        <w:rPr>
          <w:rFonts w:ascii="Arial Narrow" w:hAnsi="Arial Narrow"/>
          <w:b/>
          <w:sz w:val="22"/>
          <w:szCs w:val="22"/>
        </w:rPr>
        <w:t>r. do godziny 1</w:t>
      </w:r>
      <w:r w:rsidR="00310E24">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DF767B">
        <w:rPr>
          <w:rFonts w:ascii="Arial Narrow" w:hAnsi="Arial Narrow"/>
          <w:b/>
          <w:sz w:val="22"/>
          <w:szCs w:val="22"/>
        </w:rPr>
        <w:t>20.08.</w:t>
      </w:r>
      <w:r w:rsidR="00C56304">
        <w:rPr>
          <w:rFonts w:ascii="Arial Narrow" w:hAnsi="Arial Narrow"/>
          <w:b/>
          <w:sz w:val="22"/>
          <w:szCs w:val="22"/>
        </w:rPr>
        <w:t>2020</w:t>
      </w:r>
      <w:r w:rsidR="00310E24">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AE7B19">
      <w:pPr>
        <w:pStyle w:val="Bezodstpw"/>
        <w:numPr>
          <w:ilvl w:val="0"/>
          <w:numId w:val="24"/>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AE7B19">
      <w:pPr>
        <w:pStyle w:val="Bezodstpw"/>
        <w:numPr>
          <w:ilvl w:val="1"/>
          <w:numId w:val="24"/>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AE7B19">
      <w:pPr>
        <w:pStyle w:val="Bezodstpw"/>
        <w:numPr>
          <w:ilvl w:val="1"/>
          <w:numId w:val="24"/>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AE7B19">
      <w:pPr>
        <w:pStyle w:val="Bezodstpw"/>
        <w:numPr>
          <w:ilvl w:val="1"/>
          <w:numId w:val="24"/>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Default="00F07ADD" w:rsidP="00F07ADD">
      <w:pPr>
        <w:pStyle w:val="Bezodstpw"/>
        <w:ind w:left="426"/>
        <w:jc w:val="both"/>
        <w:rPr>
          <w:rFonts w:ascii="Arial Narrow" w:hAnsi="Arial Narrow" w:cs="Arial Narrow"/>
        </w:rPr>
      </w:pPr>
    </w:p>
    <w:p w:rsidR="00310E24" w:rsidRDefault="00310E24" w:rsidP="00F07ADD">
      <w:pPr>
        <w:pStyle w:val="Bezodstpw"/>
        <w:ind w:left="426"/>
        <w:jc w:val="both"/>
        <w:rPr>
          <w:rFonts w:ascii="Arial Narrow" w:hAnsi="Arial Narrow" w:cs="Arial Narrow"/>
        </w:rPr>
      </w:pPr>
    </w:p>
    <w:p w:rsidR="00310E24" w:rsidRDefault="00310E24" w:rsidP="00F07ADD">
      <w:pPr>
        <w:pStyle w:val="Bezodstpw"/>
        <w:ind w:left="426"/>
        <w:jc w:val="both"/>
        <w:rPr>
          <w:rFonts w:ascii="Arial Narrow" w:hAnsi="Arial Narrow" w:cs="Arial Narrow"/>
        </w:rPr>
      </w:pPr>
    </w:p>
    <w:p w:rsidR="00310E24" w:rsidRDefault="00310E24" w:rsidP="00F07ADD">
      <w:pPr>
        <w:pStyle w:val="Bezodstpw"/>
        <w:ind w:left="426"/>
        <w:jc w:val="both"/>
        <w:rPr>
          <w:rFonts w:ascii="Arial Narrow" w:hAnsi="Arial Narrow" w:cs="Arial Narrow"/>
        </w:rPr>
      </w:pPr>
    </w:p>
    <w:p w:rsidR="00310E24" w:rsidRPr="006A0BFD" w:rsidRDefault="00310E24" w:rsidP="00F07ADD">
      <w:pPr>
        <w:pStyle w:val="Bezodstpw"/>
        <w:ind w:left="426"/>
        <w:jc w:val="both"/>
        <w:rPr>
          <w:rFonts w:ascii="Arial Narrow" w:hAnsi="Arial Narrow" w:cs="Arial Narrow"/>
        </w:rPr>
      </w:pP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lastRenderedPageBreak/>
        <w:t>Oferty będą ocenione według poniższych kryteriów oceny ofert:</w:t>
      </w:r>
    </w:p>
    <w:tbl>
      <w:tblPr>
        <w:tblW w:w="0" w:type="auto"/>
        <w:tblInd w:w="240" w:type="dxa"/>
        <w:tblLayout w:type="fixed"/>
        <w:tblLook w:val="0000"/>
      </w:tblPr>
      <w:tblGrid>
        <w:gridCol w:w="1652"/>
        <w:gridCol w:w="2327"/>
        <w:gridCol w:w="1985"/>
      </w:tblGrid>
      <w:tr w:rsidR="00D43D75" w:rsidRPr="006A0BFD" w:rsidTr="00C02C0D">
        <w:tc>
          <w:tcPr>
            <w:tcW w:w="1652"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2327"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D43D75" w:rsidRPr="006A0BFD" w:rsidRDefault="00D43D75"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D43D75"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D43D75" w:rsidRPr="006A0BFD" w:rsidRDefault="00D43D75"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3D75" w:rsidRPr="006A0BFD" w:rsidRDefault="00CF1C67" w:rsidP="00C02C0D">
            <w:pPr>
              <w:spacing w:after="200" w:line="276" w:lineRule="auto"/>
              <w:rPr>
                <w:rFonts w:ascii="Arial Narrow" w:hAnsi="Arial Narrow"/>
              </w:rPr>
            </w:pPr>
            <w:r>
              <w:rPr>
                <w:rFonts w:ascii="Arial Narrow" w:hAnsi="Arial Narrow" w:cs="Arial Narrow"/>
                <w:sz w:val="22"/>
                <w:szCs w:val="22"/>
              </w:rPr>
              <w:t>6</w:t>
            </w:r>
            <w:r w:rsidR="00411D2B">
              <w:rPr>
                <w:rFonts w:ascii="Arial Narrow" w:hAnsi="Arial Narrow" w:cs="Arial Narrow"/>
                <w:sz w:val="22"/>
                <w:szCs w:val="22"/>
              </w:rPr>
              <w:t>0</w:t>
            </w:r>
            <w:r w:rsidR="00D43D75" w:rsidRPr="006A0BFD">
              <w:rPr>
                <w:rFonts w:ascii="Arial Narrow" w:hAnsi="Arial Narrow" w:cs="Arial Narrow"/>
                <w:sz w:val="22"/>
                <w:szCs w:val="22"/>
              </w:rPr>
              <w:t>%</w:t>
            </w:r>
          </w:p>
        </w:tc>
      </w:tr>
      <w:tr w:rsidR="00471401"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471401" w:rsidRPr="006A0BFD" w:rsidRDefault="00471401" w:rsidP="00C02C0D">
            <w:pPr>
              <w:spacing w:after="200" w:line="276" w:lineRule="auto"/>
              <w:jc w:val="center"/>
              <w:rPr>
                <w:rFonts w:ascii="Arial Narrow" w:hAnsi="Arial Narrow" w:cs="Arial Narrow"/>
              </w:rPr>
            </w:pPr>
            <w:r>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471401" w:rsidRPr="006A0BFD" w:rsidRDefault="00471401"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71401" w:rsidRPr="006A0BFD" w:rsidRDefault="000B2F0D" w:rsidP="0029117F">
            <w:pPr>
              <w:spacing w:after="200" w:line="276" w:lineRule="auto"/>
              <w:rPr>
                <w:rFonts w:ascii="Arial Narrow" w:hAnsi="Arial Narrow" w:cs="Arial Narrow"/>
              </w:rPr>
            </w:pPr>
            <w:r>
              <w:rPr>
                <w:rFonts w:ascii="Arial Narrow" w:hAnsi="Arial Narrow" w:cs="Arial Narrow"/>
                <w:sz w:val="22"/>
                <w:szCs w:val="22"/>
              </w:rPr>
              <w:t>40</w:t>
            </w:r>
            <w:r w:rsidR="00471401" w:rsidRPr="006A0BFD">
              <w:rPr>
                <w:rFonts w:ascii="Arial Narrow" w:hAnsi="Arial Narrow" w:cs="Arial Narrow"/>
                <w:sz w:val="22"/>
                <w:szCs w:val="22"/>
              </w:rPr>
              <w:t>%</w:t>
            </w:r>
          </w:p>
        </w:tc>
      </w:tr>
    </w:tbl>
    <w:p w:rsidR="00F07ADD" w:rsidRDefault="00F07ADD" w:rsidP="00F07ADD">
      <w:pPr>
        <w:pStyle w:val="Bezodstpw"/>
        <w:ind w:left="426"/>
        <w:jc w:val="both"/>
        <w:rPr>
          <w:rFonts w:ascii="Arial Narrow" w:hAnsi="Arial Narrow" w:cs="Arial Narrow"/>
        </w:rPr>
      </w:pP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4041A5">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sidR="00411D2B">
              <w:rPr>
                <w:rFonts w:ascii="Arial Narrow" w:hAnsi="Arial Narrow" w:cs="Arial Narrow"/>
              </w:rPr>
              <w:t>x 90</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 cena oferty badanej</w:t>
            </w:r>
          </w:p>
        </w:tc>
      </w:tr>
      <w:tr w:rsidR="00411D2B"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411D2B" w:rsidRPr="006A0BFD" w:rsidRDefault="00411D2B" w:rsidP="00C02C0D">
            <w:pPr>
              <w:pStyle w:val="Bezodstpw"/>
              <w:jc w:val="center"/>
              <w:rPr>
                <w:rFonts w:ascii="Arial Narrow" w:hAnsi="Arial Narrow" w:cs="Arial Narrow"/>
              </w:rPr>
            </w:pPr>
            <w:r>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2F0D" w:rsidRDefault="000B2F0D" w:rsidP="000B2F0D">
            <w:pPr>
              <w:pStyle w:val="Bezodstpw1"/>
              <w:jc w:val="both"/>
              <w:rPr>
                <w:rFonts w:ascii="Arial Narrow" w:hAnsi="Arial Narrow" w:cs="Arial Narrow"/>
              </w:rPr>
            </w:pPr>
            <w:r>
              <w:rPr>
                <w:rFonts w:ascii="Arial Narrow" w:hAnsi="Arial Narrow" w:cs="Arial Narrow"/>
              </w:rPr>
              <w:t>Liczba punktów = C</w:t>
            </w:r>
            <w:r>
              <w:rPr>
                <w:rFonts w:ascii="Arial Narrow" w:hAnsi="Arial Narrow" w:cs="Arial Narrow"/>
                <w:vertAlign w:val="subscript"/>
              </w:rPr>
              <w:t>n</w:t>
            </w:r>
            <w:r>
              <w:rPr>
                <w:rFonts w:ascii="Arial Narrow" w:hAnsi="Arial Narrow" w:cs="Arial Narrow"/>
              </w:rPr>
              <w:t>/C</w:t>
            </w:r>
            <w:r>
              <w:rPr>
                <w:rFonts w:ascii="Arial Narrow" w:hAnsi="Arial Narrow" w:cs="Arial Narrow"/>
                <w:vertAlign w:val="subscript"/>
              </w:rPr>
              <w:t xml:space="preserve">b </w:t>
            </w:r>
            <w:r>
              <w:rPr>
                <w:rFonts w:ascii="Arial Narrow" w:hAnsi="Arial Narrow" w:cs="Arial Narrow"/>
              </w:rPr>
              <w:t>x 40</w:t>
            </w:r>
          </w:p>
          <w:p w:rsidR="000B2F0D" w:rsidRDefault="000B2F0D" w:rsidP="000B2F0D">
            <w:pPr>
              <w:pStyle w:val="Bezodstpw1"/>
              <w:jc w:val="both"/>
              <w:rPr>
                <w:rFonts w:ascii="Arial Narrow" w:hAnsi="Arial Narrow" w:cs="Arial Narrow"/>
              </w:rPr>
            </w:pPr>
            <w:r>
              <w:rPr>
                <w:rFonts w:ascii="Arial Narrow" w:hAnsi="Arial Narrow" w:cs="Arial Narrow"/>
              </w:rPr>
              <w:t xml:space="preserve">gdzie: </w:t>
            </w:r>
          </w:p>
          <w:p w:rsidR="000B2F0D" w:rsidRDefault="000B2F0D" w:rsidP="000B2F0D">
            <w:pPr>
              <w:pStyle w:val="Bezodstpw1"/>
              <w:jc w:val="both"/>
              <w:rPr>
                <w:rFonts w:ascii="Arial Narrow" w:hAnsi="Arial Narrow" w:cs="Arial Narrow"/>
              </w:rPr>
            </w:pPr>
            <w:r>
              <w:rPr>
                <w:rFonts w:ascii="Arial Narrow" w:hAnsi="Arial Narrow" w:cs="Arial Narrow"/>
              </w:rPr>
              <w:t>C</w:t>
            </w:r>
            <w:r>
              <w:rPr>
                <w:rFonts w:ascii="Arial Narrow" w:hAnsi="Arial Narrow" w:cs="Arial Narrow"/>
                <w:vertAlign w:val="subscript"/>
              </w:rPr>
              <w:t>n</w:t>
            </w:r>
            <w:r>
              <w:rPr>
                <w:rFonts w:ascii="Arial Narrow" w:hAnsi="Arial Narrow" w:cs="Arial Narrow"/>
              </w:rPr>
              <w:t xml:space="preserve"> = </w:t>
            </w:r>
            <w:r>
              <w:rPr>
                <w:rFonts w:ascii="Arial Narrow" w:hAnsi="Arial Narrow" w:cs="Arial Narrow"/>
                <w:bCs/>
              </w:rPr>
              <w:t>suma punktów przyznanych ofercie ocenianej</w:t>
            </w:r>
          </w:p>
          <w:p w:rsidR="000B2F0D" w:rsidRDefault="000B2F0D" w:rsidP="000B2F0D">
            <w:pPr>
              <w:tabs>
                <w:tab w:val="left" w:pos="510"/>
                <w:tab w:val="left" w:pos="680"/>
                <w:tab w:val="left" w:pos="793"/>
                <w:tab w:val="left" w:pos="2154"/>
                <w:tab w:val="left" w:pos="2381"/>
                <w:tab w:val="left" w:pos="3742"/>
                <w:tab w:val="left" w:pos="4082"/>
              </w:tabs>
              <w:rPr>
                <w:rFonts w:ascii="Arial Narrow" w:hAnsi="Arial Narrow" w:cs="Arial"/>
              </w:rPr>
            </w:pPr>
            <w:r>
              <w:rPr>
                <w:rFonts w:ascii="Arial Narrow" w:hAnsi="Arial Narrow" w:cs="Arial Narrow"/>
                <w:sz w:val="22"/>
                <w:szCs w:val="22"/>
              </w:rPr>
              <w:t>C</w:t>
            </w:r>
            <w:r>
              <w:rPr>
                <w:rFonts w:ascii="Arial Narrow" w:hAnsi="Arial Narrow" w:cs="Arial Narrow"/>
                <w:sz w:val="22"/>
                <w:szCs w:val="22"/>
                <w:vertAlign w:val="subscript"/>
              </w:rPr>
              <w:t xml:space="preserve">b </w:t>
            </w:r>
            <w:r>
              <w:rPr>
                <w:rFonts w:ascii="Arial Narrow" w:hAnsi="Arial Narrow" w:cs="Arial Narrow"/>
                <w:sz w:val="22"/>
                <w:szCs w:val="22"/>
              </w:rPr>
              <w:t xml:space="preserve">= </w:t>
            </w:r>
            <w:r>
              <w:rPr>
                <w:rFonts w:ascii="Arial Narrow" w:hAnsi="Arial Narrow" w:cs="Arial Narrow"/>
                <w:bCs/>
                <w:sz w:val="22"/>
                <w:szCs w:val="22"/>
              </w:rPr>
              <w:t>maksymalna ilość punktów</w:t>
            </w:r>
          </w:p>
          <w:p w:rsidR="000B2F0D" w:rsidRDefault="000B2F0D" w:rsidP="000B2F0D">
            <w:pPr>
              <w:rPr>
                <w:rFonts w:ascii="Arial Narrow" w:hAnsi="Arial Narrow" w:cs="Arial"/>
              </w:rPr>
            </w:pPr>
            <w:r>
              <w:rPr>
                <w:rFonts w:ascii="Arial Narrow" w:hAnsi="Arial Narrow" w:cs="Arial"/>
                <w:sz w:val="22"/>
                <w:szCs w:val="22"/>
              </w:rPr>
              <w:t>Termin dostawy</w:t>
            </w:r>
          </w:p>
          <w:p w:rsidR="000B2F0D" w:rsidRDefault="000B2F0D" w:rsidP="000B2F0D">
            <w:pPr>
              <w:tabs>
                <w:tab w:val="left" w:pos="0"/>
              </w:tabs>
              <w:rPr>
                <w:rFonts w:ascii="Arial Narrow" w:hAnsi="Arial Narrow" w:cs="Arial"/>
              </w:rPr>
            </w:pPr>
            <w:r>
              <w:rPr>
                <w:rFonts w:ascii="Arial Narrow" w:hAnsi="Arial Narrow" w:cs="Arial"/>
                <w:sz w:val="22"/>
                <w:szCs w:val="22"/>
              </w:rPr>
              <w:t xml:space="preserve"> do 3 dni roboczych  - 0 punktów</w:t>
            </w:r>
          </w:p>
          <w:p w:rsidR="000B2F0D" w:rsidRDefault="000B2F0D" w:rsidP="000B2F0D">
            <w:pPr>
              <w:rPr>
                <w:rFonts w:ascii="Arial Narrow" w:hAnsi="Arial Narrow" w:cs="Arial"/>
              </w:rPr>
            </w:pPr>
            <w:r>
              <w:rPr>
                <w:rFonts w:ascii="Arial Narrow" w:hAnsi="Arial Narrow" w:cs="Arial"/>
                <w:sz w:val="22"/>
                <w:szCs w:val="22"/>
              </w:rPr>
              <w:t>do 2 dni roboczych – 5 punktów</w:t>
            </w:r>
          </w:p>
          <w:p w:rsidR="00411D2B" w:rsidRPr="006A0BFD" w:rsidRDefault="000B2F0D" w:rsidP="000B2F0D">
            <w:pPr>
              <w:pStyle w:val="Bezodstpw"/>
              <w:jc w:val="both"/>
              <w:rPr>
                <w:rFonts w:ascii="Arial Narrow" w:hAnsi="Arial Narrow" w:cs="Arial Narrow"/>
              </w:rPr>
            </w:pPr>
            <w:r>
              <w:rPr>
                <w:rFonts w:ascii="Arial Narrow" w:hAnsi="Arial Narrow" w:cs="Arial"/>
              </w:rPr>
              <w:t>do 1 dnia roboczego- 10 punktów</w:t>
            </w: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AE7B19">
      <w:pPr>
        <w:pStyle w:val="Bezodstpw"/>
        <w:numPr>
          <w:ilvl w:val="0"/>
          <w:numId w:val="24"/>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lastRenderedPageBreak/>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EC5ABB">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w:t>
      </w:r>
      <w:r w:rsidRPr="00FE1688">
        <w:rPr>
          <w:rFonts w:ascii="Arial Narrow" w:hAnsi="Arial Narrow"/>
          <w:b w:val="0"/>
          <w:sz w:val="22"/>
          <w:szCs w:val="22"/>
        </w:rPr>
        <w:lastRenderedPageBreak/>
        <w:t xml:space="preserve">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Prusakiewicz</w:t>
      </w:r>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Prusakiewicz</w:t>
            </w:r>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872781" w:rsidRDefault="00872781" w:rsidP="00C8396A">
            <w:pPr>
              <w:tabs>
                <w:tab w:val="left" w:pos="360"/>
              </w:tabs>
              <w:spacing w:line="360" w:lineRule="auto"/>
              <w:jc w:val="both"/>
              <w:rPr>
                <w:rFonts w:ascii="Arial Narrow" w:hAnsi="Arial Narrow" w:cs="Arial"/>
              </w:rPr>
            </w:pPr>
            <w:r>
              <w:rPr>
                <w:rFonts w:ascii="Arial Narrow" w:hAnsi="Arial Narrow" w:cs="Arial"/>
              </w:rPr>
              <w:lastRenderedPageBreak/>
              <w:t>3. N. Stawicka                              ………………….</w:t>
            </w:r>
          </w:p>
          <w:p w:rsidR="000B2F0D" w:rsidRDefault="000B2F0D" w:rsidP="00C8396A">
            <w:pPr>
              <w:tabs>
                <w:tab w:val="left" w:pos="360"/>
              </w:tabs>
              <w:spacing w:line="360" w:lineRule="auto"/>
              <w:jc w:val="both"/>
              <w:rPr>
                <w:rFonts w:ascii="Arial Narrow" w:hAnsi="Arial Narrow" w:cs="Arial"/>
              </w:rPr>
            </w:pPr>
            <w:r>
              <w:rPr>
                <w:rFonts w:ascii="Arial Narrow" w:hAnsi="Arial Narrow" w:cs="Arial"/>
              </w:rPr>
              <w:t>4.M. Krajewski                              …………………</w:t>
            </w:r>
          </w:p>
          <w:p w:rsidR="005451E6" w:rsidRPr="006D558E" w:rsidRDefault="00C8396A" w:rsidP="00C8396A">
            <w:pPr>
              <w:tabs>
                <w:tab w:val="left" w:pos="360"/>
              </w:tabs>
              <w:spacing w:line="360" w:lineRule="auto"/>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lastRenderedPageBreak/>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11D2B">
        <w:rPr>
          <w:rFonts w:ascii="Arial Narrow" w:hAnsi="Arial Narrow"/>
          <w:b/>
          <w:sz w:val="22"/>
          <w:szCs w:val="22"/>
        </w:rPr>
        <w:t>umer sprawy: SA-381-</w:t>
      </w:r>
      <w:r w:rsidR="000B2F0D">
        <w:rPr>
          <w:rFonts w:ascii="Arial Narrow" w:hAnsi="Arial Narrow"/>
          <w:b/>
          <w:sz w:val="22"/>
          <w:szCs w:val="22"/>
        </w:rPr>
        <w:t>11</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0B2F0D" w:rsidRDefault="000B2F0D" w:rsidP="00FE1688">
      <w:pPr>
        <w:spacing w:line="276" w:lineRule="auto"/>
        <w:ind w:right="-1"/>
        <w:jc w:val="both"/>
        <w:rPr>
          <w:rFonts w:ascii="Arial Narrow" w:hAnsi="Arial Narrow" w:cs="Arial"/>
          <w:sz w:val="22"/>
          <w:szCs w:val="22"/>
        </w:rPr>
      </w:pPr>
    </w:p>
    <w:p w:rsidR="00FE1688" w:rsidRPr="00FE1688" w:rsidRDefault="000B2F0D" w:rsidP="00FE1688">
      <w:pPr>
        <w:spacing w:line="276" w:lineRule="auto"/>
        <w:ind w:right="-1"/>
        <w:jc w:val="both"/>
        <w:rPr>
          <w:rFonts w:ascii="Arial Narrow" w:hAnsi="Arial Narrow" w:cs="Courier New"/>
          <w:sz w:val="22"/>
          <w:szCs w:val="22"/>
        </w:rPr>
      </w:pPr>
      <w:r>
        <w:rPr>
          <w:rFonts w:ascii="Arial Narrow" w:hAnsi="Arial Narrow" w:cs="Arial"/>
          <w:sz w:val="22"/>
          <w:szCs w:val="22"/>
        </w:rPr>
        <w:t xml:space="preserve">                              </w:t>
      </w:r>
      <w:r w:rsidRPr="00CF1C67">
        <w:rPr>
          <w:rFonts w:ascii="Arial Narrow" w:hAnsi="Arial Narrow" w:cs="Arial"/>
          <w:sz w:val="22"/>
          <w:szCs w:val="22"/>
        </w:rPr>
        <w:t xml:space="preserve">zakup i dostawa portów naczyniowych i </w:t>
      </w:r>
      <w:r w:rsidR="00105E0B">
        <w:rPr>
          <w:rFonts w:ascii="Arial Narrow" w:hAnsi="Arial Narrow" w:cs="Arial"/>
          <w:color w:val="000000"/>
          <w:sz w:val="22"/>
          <w:szCs w:val="22"/>
        </w:rPr>
        <w:t>zestawów do werterop</w:t>
      </w:r>
      <w:r w:rsidRPr="00CF1C67">
        <w:rPr>
          <w:rFonts w:ascii="Arial Narrow" w:hAnsi="Arial Narrow" w:cs="Arial"/>
          <w:color w:val="000000"/>
          <w:sz w:val="22"/>
          <w:szCs w:val="22"/>
        </w:rPr>
        <w:t>lastyki</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Nr telefonu………………………...      faxu………………….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Bank, numer konta……………………………………………………….</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lastRenderedPageBreak/>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Mikroprzedsiębiorstwo: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Średnie przedsiębiorstwa: przedsiębiorstwa, które nie są mikroprzedsiębiorstwami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0B2F0D" w:rsidRDefault="00D43D75" w:rsidP="000B2F0D">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0B2F0D">
        <w:rPr>
          <w:rFonts w:ascii="Arial Narrow" w:hAnsi="Arial Narrow" w:cs="Arial Narrow"/>
          <w:b/>
          <w:sz w:val="22"/>
          <w:szCs w:val="22"/>
        </w:rPr>
        <w:t xml:space="preserve"> </w:t>
      </w:r>
    </w:p>
    <w:p w:rsidR="000B2F0D" w:rsidRDefault="000B2F0D" w:rsidP="000B2F0D">
      <w:pPr>
        <w:widowControl w:val="0"/>
        <w:autoSpaceDE w:val="0"/>
        <w:rPr>
          <w:rFonts w:ascii="Arial Narrow" w:hAnsi="Arial Narrow" w:cs="Arial Narrow"/>
          <w:b/>
          <w:sz w:val="22"/>
          <w:szCs w:val="22"/>
        </w:rPr>
      </w:pPr>
    </w:p>
    <w:p w:rsidR="006964B9" w:rsidRPr="00260EE1" w:rsidRDefault="006964B9" w:rsidP="000B2F0D">
      <w:pPr>
        <w:widowControl w:val="0"/>
        <w:autoSpaceDE w:val="0"/>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6964B9" w:rsidRPr="00260EE1" w:rsidRDefault="006964B9" w:rsidP="006964B9">
      <w:pPr>
        <w:widowControl w:val="0"/>
        <w:autoSpaceDE w:val="0"/>
        <w:rPr>
          <w:rFonts w:ascii="Arial Narrow" w:hAnsi="Arial Narrow" w:cs="Arial Narrow"/>
          <w:b/>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lastRenderedPageBreak/>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DF767B">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3"/>
          <w:footnotePr>
            <w:pos w:val="beneathText"/>
          </w:footnotePr>
          <w:type w:val="continuous"/>
          <w:pgSz w:w="11905" w:h="16837"/>
          <w:pgMar w:top="709"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p>
    <w:p w:rsidR="00AE09A5" w:rsidRDefault="00AE09A5" w:rsidP="00FE1688">
      <w:pPr>
        <w:tabs>
          <w:tab w:val="right" w:pos="14317"/>
        </w:tabs>
        <w:jc w:val="both"/>
        <w:rPr>
          <w:rFonts w:ascii="Arial Narrow" w:hAnsi="Arial Narrow"/>
          <w:b/>
          <w:sz w:val="22"/>
          <w:szCs w:val="22"/>
        </w:rPr>
      </w:pPr>
    </w:p>
    <w:p w:rsidR="00C2351B" w:rsidRDefault="000B2F0D" w:rsidP="00FE1688">
      <w:pPr>
        <w:tabs>
          <w:tab w:val="right" w:pos="14317"/>
        </w:tabs>
        <w:jc w:val="both"/>
        <w:rPr>
          <w:rFonts w:ascii="Arial Narrow" w:hAnsi="Arial Narrow"/>
          <w:b/>
          <w:sz w:val="22"/>
          <w:szCs w:val="22"/>
        </w:rPr>
      </w:pPr>
      <w:r>
        <w:rPr>
          <w:rFonts w:ascii="Arial Narrow" w:hAnsi="Arial Narrow"/>
          <w:b/>
          <w:sz w:val="22"/>
          <w:szCs w:val="22"/>
        </w:rPr>
        <w:t>Numer sprawy: SA-3811/20</w:t>
      </w:r>
    </w:p>
    <w:p w:rsidR="004567A1" w:rsidRDefault="004567A1" w:rsidP="00FE1688">
      <w:pPr>
        <w:tabs>
          <w:tab w:val="right" w:pos="14317"/>
        </w:tabs>
        <w:jc w:val="both"/>
        <w:rPr>
          <w:rFonts w:ascii="Arial Narrow" w:hAnsi="Arial Narrow"/>
          <w:b/>
          <w:sz w:val="22"/>
          <w:szCs w:val="22"/>
        </w:rPr>
      </w:pPr>
    </w:p>
    <w:p w:rsidR="00875762" w:rsidRDefault="001D5F80" w:rsidP="00875762">
      <w:pPr>
        <w:tabs>
          <w:tab w:val="right" w:pos="14317"/>
        </w:tabs>
        <w:jc w:val="right"/>
        <w:rPr>
          <w:rFonts w:ascii="Arial Narrow" w:hAnsi="Arial Narrow"/>
          <w:b/>
          <w:sz w:val="22"/>
          <w:szCs w:val="22"/>
        </w:rPr>
      </w:pPr>
      <w:r>
        <w:rPr>
          <w:rFonts w:ascii="Arial Narrow" w:hAnsi="Arial Narrow"/>
          <w:b/>
          <w:sz w:val="22"/>
          <w:szCs w:val="22"/>
        </w:rPr>
        <w:t xml:space="preserve">  Załącznik nr 2</w:t>
      </w:r>
    </w:p>
    <w:p w:rsidR="00875762" w:rsidRPr="00CF2C28" w:rsidRDefault="00875762" w:rsidP="00592FD9">
      <w:pPr>
        <w:spacing w:after="160"/>
        <w:rPr>
          <w:rFonts w:ascii="Arial Narrow" w:eastAsia="Calibri" w:hAnsi="Arial Narrow"/>
          <w:sz w:val="22"/>
          <w:szCs w:val="22"/>
          <w:lang w:eastAsia="en-US"/>
        </w:rPr>
      </w:pPr>
    </w:p>
    <w:p w:rsidR="000B2F0D" w:rsidRPr="0029061D" w:rsidRDefault="000B2F0D" w:rsidP="000B2F0D">
      <w:pPr>
        <w:jc w:val="center"/>
        <w:rPr>
          <w:rFonts w:ascii="Arial Narrow" w:hAnsi="Arial Narrow"/>
          <w:b/>
        </w:rPr>
      </w:pPr>
      <w:r w:rsidRPr="0029061D">
        <w:rPr>
          <w:rFonts w:ascii="Arial Narrow" w:hAnsi="Arial Narrow"/>
          <w:b/>
          <w:i/>
        </w:rPr>
        <w:t>Formularz cenowy dla pakietu nr …..</w:t>
      </w:r>
    </w:p>
    <w:p w:rsidR="000B2F0D" w:rsidRPr="0029061D" w:rsidRDefault="000B2F0D" w:rsidP="000B2F0D">
      <w:pPr>
        <w:jc w:val="center"/>
        <w:rPr>
          <w:rFonts w:ascii="Arial Narrow" w:hAnsi="Arial Narrow"/>
          <w:b/>
        </w:rPr>
      </w:pPr>
    </w:p>
    <w:p w:rsidR="00D43D75" w:rsidRPr="00CF2C28" w:rsidRDefault="00D43D75" w:rsidP="00D43D75">
      <w:pPr>
        <w:spacing w:after="160" w:line="259" w:lineRule="auto"/>
        <w:jc w:val="right"/>
        <w:rPr>
          <w:rFonts w:ascii="Arial Narrow" w:eastAsia="Calibri" w:hAnsi="Arial Narrow"/>
          <w:b/>
          <w:sz w:val="22"/>
          <w:szCs w:val="22"/>
          <w:lang w:eastAsia="en-US"/>
        </w:rPr>
      </w:pPr>
    </w:p>
    <w:tbl>
      <w:tblPr>
        <w:tblW w:w="10787" w:type="dxa"/>
        <w:tblInd w:w="-575" w:type="dxa"/>
        <w:tblCellMar>
          <w:left w:w="70" w:type="dxa"/>
          <w:right w:w="70" w:type="dxa"/>
        </w:tblCellMar>
        <w:tblLook w:val="04A0"/>
      </w:tblPr>
      <w:tblGrid>
        <w:gridCol w:w="567"/>
        <w:gridCol w:w="1844"/>
        <w:gridCol w:w="567"/>
        <w:gridCol w:w="850"/>
        <w:gridCol w:w="851"/>
        <w:gridCol w:w="567"/>
        <w:gridCol w:w="850"/>
        <w:gridCol w:w="851"/>
        <w:gridCol w:w="992"/>
        <w:gridCol w:w="992"/>
        <w:gridCol w:w="1013"/>
        <w:gridCol w:w="843"/>
      </w:tblGrid>
      <w:tr w:rsidR="00091CF9" w:rsidRPr="00091CF9" w:rsidTr="00091CF9">
        <w:trPr>
          <w:trHeight w:val="91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Lp.</w:t>
            </w:r>
          </w:p>
        </w:tc>
        <w:tc>
          <w:tcPr>
            <w:tcW w:w="1844"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Przedmiot zamów</w:t>
            </w:r>
            <w:r w:rsidR="006101F9">
              <w:rPr>
                <w:rFonts w:ascii="Arial Narrow" w:hAnsi="Arial Narrow" w:cs="Arial"/>
                <w:i/>
                <w:iCs/>
                <w:color w:val="000000"/>
                <w:sz w:val="22"/>
                <w:szCs w:val="22"/>
                <w:lang w:eastAsia="pl-PL"/>
              </w:rPr>
              <w:t>ienia</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J</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Ilość</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 xml:space="preserve">Cena netto </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Wartość 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lang w:eastAsia="pl-PL"/>
              </w:rPr>
            </w:pPr>
            <w:r w:rsidRPr="00091CF9">
              <w:rPr>
                <w:rFonts w:ascii="Arial Narrow" w:hAnsi="Arial Narrow" w:cs="Arial"/>
                <w:i/>
                <w:iCs/>
                <w:sz w:val="22"/>
                <w:szCs w:val="22"/>
                <w:lang w:eastAsia="pl-PL"/>
              </w:rPr>
              <w:t>Cena brutto</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lang w:eastAsia="pl-PL"/>
              </w:rPr>
            </w:pPr>
            <w:r w:rsidRPr="00091CF9">
              <w:rPr>
                <w:rFonts w:ascii="Arial Narrow" w:hAnsi="Arial Narrow" w:cs="Arial"/>
                <w:i/>
                <w:iCs/>
                <w:sz w:val="22"/>
                <w:szCs w:val="22"/>
                <w:lang w:eastAsia="pl-PL"/>
              </w:rPr>
              <w:t>Wartość netto</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lang w:eastAsia="pl-PL"/>
              </w:rPr>
            </w:pPr>
            <w:r w:rsidRPr="00091CF9">
              <w:rPr>
                <w:rFonts w:ascii="Arial Narrow" w:hAnsi="Arial Narrow" w:cs="Arial"/>
                <w:i/>
                <w:iCs/>
                <w:sz w:val="22"/>
                <w:szCs w:val="22"/>
                <w:lang w:eastAsia="pl-PL"/>
              </w:rPr>
              <w:t>Wartość brutto</w:t>
            </w:r>
          </w:p>
        </w:tc>
        <w:tc>
          <w:tcPr>
            <w:tcW w:w="1013"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lang w:eastAsia="pl-PL"/>
              </w:rPr>
            </w:pPr>
            <w:r w:rsidRPr="00091CF9">
              <w:rPr>
                <w:rFonts w:ascii="Arial Narrow" w:hAnsi="Arial Narrow" w:cs="Arial"/>
                <w:i/>
                <w:iCs/>
                <w:sz w:val="22"/>
                <w:szCs w:val="22"/>
                <w:lang w:eastAsia="pl-PL"/>
              </w:rPr>
              <w:t>Oferowany produkt</w:t>
            </w:r>
          </w:p>
        </w:tc>
        <w:tc>
          <w:tcPr>
            <w:tcW w:w="843" w:type="dxa"/>
            <w:tcBorders>
              <w:top w:val="single" w:sz="4" w:space="0" w:color="000000"/>
              <w:left w:val="nil"/>
              <w:bottom w:val="single" w:sz="4" w:space="0" w:color="000000"/>
              <w:right w:val="single" w:sz="4" w:space="0" w:color="000000"/>
            </w:tcBorders>
            <w:shd w:val="clear" w:color="auto" w:fill="auto"/>
            <w:vAlign w:val="bottom"/>
            <w:hideMark/>
          </w:tcPr>
          <w:p w:rsidR="00091CF9" w:rsidRPr="00091CF9" w:rsidRDefault="00091CF9" w:rsidP="00091CF9">
            <w:pPr>
              <w:suppressAutoHyphens w:val="0"/>
              <w:jc w:val="center"/>
              <w:rPr>
                <w:rFonts w:ascii="Arial Narrow" w:hAnsi="Arial Narrow" w:cs="Arial"/>
                <w:i/>
                <w:iCs/>
                <w:color w:val="000000"/>
                <w:lang w:eastAsia="pl-PL"/>
              </w:rPr>
            </w:pPr>
            <w:r w:rsidRPr="00091CF9">
              <w:rPr>
                <w:rFonts w:ascii="Arial Narrow" w:hAnsi="Arial Narrow" w:cs="Arial"/>
                <w:i/>
                <w:iCs/>
                <w:color w:val="000000"/>
                <w:sz w:val="22"/>
                <w:szCs w:val="22"/>
                <w:lang w:eastAsia="pl-PL"/>
              </w:rPr>
              <w:t>Kod produktu REF</w:t>
            </w:r>
          </w:p>
        </w:tc>
      </w:tr>
      <w:tr w:rsidR="00091CF9" w:rsidRPr="00091CF9" w:rsidTr="00091CF9">
        <w:trPr>
          <w:trHeight w:val="47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091CF9" w:rsidRPr="00091CF9" w:rsidRDefault="00091CF9" w:rsidP="00091CF9">
            <w:pPr>
              <w:suppressAutoHyphens w:val="0"/>
              <w:jc w:val="center"/>
              <w:rPr>
                <w:rFonts w:ascii="Arial Narrow" w:hAnsi="Arial Narrow" w:cs="Arial"/>
                <w:lang w:eastAsia="pl-PL"/>
              </w:rPr>
            </w:pPr>
            <w:r w:rsidRPr="00091CF9">
              <w:rPr>
                <w:rFonts w:ascii="Arial Narrow" w:hAnsi="Arial Narrow" w:cs="Arial"/>
                <w:sz w:val="22"/>
                <w:szCs w:val="22"/>
                <w:lang w:eastAsia="pl-PL"/>
              </w:rPr>
              <w:t>1</w:t>
            </w:r>
          </w:p>
        </w:tc>
        <w:tc>
          <w:tcPr>
            <w:tcW w:w="1844" w:type="dxa"/>
            <w:tcBorders>
              <w:top w:val="nil"/>
              <w:left w:val="nil"/>
              <w:bottom w:val="single" w:sz="4" w:space="0" w:color="000000"/>
              <w:right w:val="single" w:sz="4" w:space="0" w:color="000000"/>
            </w:tcBorders>
            <w:shd w:val="clear" w:color="auto" w:fill="auto"/>
            <w:vAlign w:val="center"/>
            <w:hideMark/>
          </w:tcPr>
          <w:p w:rsidR="00091CF9" w:rsidRPr="00091CF9" w:rsidRDefault="00091CF9" w:rsidP="00091CF9">
            <w:pPr>
              <w:suppressAutoHyphens w:val="0"/>
              <w:rPr>
                <w:rFonts w:ascii="Arial Narrow" w:hAnsi="Arial Narrow" w:cs="Arial"/>
                <w:lang w:eastAsia="pl-PL"/>
              </w:rPr>
            </w:pPr>
            <w:r w:rsidRPr="00091CF9">
              <w:rPr>
                <w:rFonts w:ascii="Arial Narrow" w:hAnsi="Arial Narrow" w:cs="Arial"/>
                <w:sz w:val="22"/>
                <w:szCs w:val="22"/>
                <w:lang w:eastAsia="pl-PL"/>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091CF9" w:rsidRPr="00091CF9" w:rsidRDefault="00091CF9" w:rsidP="00091CF9">
            <w:pPr>
              <w:suppressAutoHyphens w:val="0"/>
              <w:jc w:val="center"/>
              <w:rPr>
                <w:rFonts w:ascii="Arial Narrow" w:hAnsi="Arial Narrow" w:cs="Arial"/>
                <w:lang w:eastAsia="pl-PL"/>
              </w:rPr>
            </w:pPr>
            <w:r w:rsidRPr="00091CF9">
              <w:rPr>
                <w:rFonts w:ascii="Arial Narrow" w:hAnsi="Arial Narrow" w:cs="Arial"/>
                <w:sz w:val="22"/>
                <w:szCs w:val="22"/>
                <w:lang w:eastAsia="pl-PL"/>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091CF9" w:rsidRPr="00091CF9" w:rsidRDefault="00091CF9" w:rsidP="00091CF9">
            <w:pPr>
              <w:suppressAutoHyphens w:val="0"/>
              <w:jc w:val="center"/>
              <w:rPr>
                <w:rFonts w:ascii="Arial Narrow" w:hAnsi="Arial Narrow" w:cs="Arial"/>
                <w:lang w:eastAsia="pl-PL"/>
              </w:rPr>
            </w:pPr>
            <w:r w:rsidRPr="00091CF9">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jc w:val="right"/>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1013"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c>
          <w:tcPr>
            <w:tcW w:w="843" w:type="dxa"/>
            <w:tcBorders>
              <w:top w:val="nil"/>
              <w:left w:val="nil"/>
              <w:bottom w:val="single" w:sz="4" w:space="0" w:color="000000"/>
              <w:right w:val="single" w:sz="4" w:space="0" w:color="000000"/>
            </w:tcBorders>
            <w:shd w:val="clear" w:color="auto" w:fill="auto"/>
            <w:noWrap/>
            <w:vAlign w:val="bottom"/>
            <w:hideMark/>
          </w:tcPr>
          <w:p w:rsidR="00091CF9" w:rsidRPr="00091CF9" w:rsidRDefault="00091CF9" w:rsidP="00091CF9">
            <w:pPr>
              <w:suppressAutoHyphens w:val="0"/>
              <w:rPr>
                <w:rFonts w:ascii="Arial Narrow" w:hAnsi="Arial Narrow" w:cs="Arial"/>
                <w:color w:val="000000"/>
                <w:lang w:eastAsia="pl-PL"/>
              </w:rPr>
            </w:pPr>
            <w:r w:rsidRPr="00091CF9">
              <w:rPr>
                <w:rFonts w:ascii="Arial Narrow" w:hAnsi="Arial Narrow" w:cs="Arial"/>
                <w:color w:val="000000"/>
                <w:sz w:val="22"/>
                <w:szCs w:val="22"/>
                <w:lang w:eastAsia="pl-PL"/>
              </w:rPr>
              <w:t> </w:t>
            </w:r>
          </w:p>
        </w:tc>
      </w:tr>
    </w:tbl>
    <w:p w:rsidR="00091CF9" w:rsidRDefault="00091CF9" w:rsidP="00FE1688">
      <w:pPr>
        <w:tabs>
          <w:tab w:val="right" w:pos="14317"/>
        </w:tabs>
        <w:jc w:val="both"/>
        <w:rPr>
          <w:rFonts w:ascii="Arial Narrow" w:hAnsi="Arial Narrow"/>
          <w:b/>
          <w:sz w:val="22"/>
          <w:szCs w:val="22"/>
        </w:rPr>
      </w:pPr>
    </w:p>
    <w:p w:rsidR="00091CF9" w:rsidRPr="00CF2C28" w:rsidRDefault="00091CF9" w:rsidP="00091CF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FE1688" w:rsidRPr="00FE1688" w:rsidRDefault="00091CF9" w:rsidP="00091CF9">
      <w:pPr>
        <w:tabs>
          <w:tab w:val="right" w:pos="14317"/>
        </w:tabs>
        <w:jc w:val="both"/>
        <w:rPr>
          <w:rFonts w:ascii="Arial Narrow" w:hAnsi="Arial Narrow"/>
          <w:sz w:val="22"/>
          <w:szCs w:val="22"/>
        </w:rPr>
      </w:pPr>
      <w:r w:rsidRPr="00CF2C28">
        <w:rPr>
          <w:rFonts w:ascii="Arial Narrow" w:eastAsia="Calibri" w:hAnsi="Arial Narrow"/>
          <w:sz w:val="22"/>
          <w:szCs w:val="22"/>
          <w:lang w:eastAsia="en-US"/>
        </w:rPr>
        <w:t>Łączna wartość brutto Pakietu  wynosi:.................................................. zł, słownie:</w:t>
      </w:r>
      <w:r>
        <w:rPr>
          <w:rFonts w:ascii="Arial Narrow" w:eastAsia="Calibri" w:hAnsi="Arial Narrow"/>
          <w:sz w:val="22"/>
          <w:szCs w:val="22"/>
          <w:lang w:eastAsia="en-US"/>
        </w:rPr>
        <w:t>………………</w:t>
      </w:r>
      <w:r w:rsidR="00FE1688" w:rsidRPr="00FE1688">
        <w:rPr>
          <w:rFonts w:ascii="Arial Narrow" w:hAnsi="Arial Narrow"/>
          <w:b/>
          <w:sz w:val="22"/>
          <w:szCs w:val="22"/>
        </w:rPr>
        <w:tab/>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091CF9">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0B2F0D">
        <w:rPr>
          <w:rFonts w:ascii="Arial Narrow" w:hAnsi="Arial Narrow"/>
          <w:b/>
          <w:sz w:val="22"/>
          <w:szCs w:val="22"/>
        </w:rPr>
        <w:t>SA-381-11</w:t>
      </w:r>
      <w:r w:rsidR="001D5F80">
        <w:rPr>
          <w:rFonts w:ascii="Arial Narrow" w:hAnsi="Arial Narrow"/>
          <w:b/>
          <w:sz w:val="22"/>
          <w:szCs w:val="22"/>
        </w:rPr>
        <w:t xml:space="preserve"> </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0B2F0D">
      <w:pPr>
        <w:spacing w:line="276" w:lineRule="auto"/>
        <w:ind w:right="-1"/>
        <w:jc w:val="both"/>
        <w:rPr>
          <w:rFonts w:ascii="Arial Narrow" w:hAnsi="Arial Narrow" w:cs="Century Gothic"/>
          <w:sz w:val="22"/>
          <w:szCs w:val="22"/>
        </w:rPr>
      </w:pPr>
      <w:r w:rsidRPr="00FE1688">
        <w:rPr>
          <w:rFonts w:ascii="Arial Narrow" w:hAnsi="Arial Narrow" w:cs="Arial"/>
          <w:sz w:val="22"/>
          <w:szCs w:val="22"/>
        </w:rPr>
        <w:t xml:space="preserve">Na potrzeby postępowania o udzielenie zamówienia publicznego pn. </w:t>
      </w:r>
      <w:r w:rsidR="007A5F80" w:rsidRPr="00FE1688">
        <w:rPr>
          <w:rFonts w:ascii="Arial Narrow" w:hAnsi="Arial Narrow"/>
          <w:b/>
          <w:bCs/>
          <w:sz w:val="22"/>
          <w:szCs w:val="22"/>
        </w:rPr>
        <w:t>„</w:t>
      </w:r>
      <w:r w:rsidR="000B2F0D">
        <w:rPr>
          <w:rFonts w:ascii="Arial Narrow" w:hAnsi="Arial Narrow"/>
          <w:b/>
          <w:bCs/>
          <w:sz w:val="22"/>
          <w:szCs w:val="22"/>
        </w:rPr>
        <w:t xml:space="preserve"> </w:t>
      </w:r>
      <w:r w:rsidR="000B2F0D" w:rsidRPr="00CF1C67">
        <w:rPr>
          <w:rFonts w:ascii="Arial Narrow" w:hAnsi="Arial Narrow" w:cs="Arial"/>
          <w:sz w:val="22"/>
          <w:szCs w:val="22"/>
        </w:rPr>
        <w:t xml:space="preserve">zakup i dostawa portów naczyniowych i </w:t>
      </w:r>
      <w:r w:rsidR="00105E0B">
        <w:rPr>
          <w:rFonts w:ascii="Arial Narrow" w:hAnsi="Arial Narrow" w:cs="Arial"/>
          <w:color w:val="000000"/>
          <w:sz w:val="22"/>
          <w:szCs w:val="22"/>
        </w:rPr>
        <w:t>zestawów do werterop</w:t>
      </w:r>
      <w:r w:rsidR="000B2F0D" w:rsidRPr="00CF1C67">
        <w:rPr>
          <w:rFonts w:ascii="Arial Narrow" w:hAnsi="Arial Narrow" w:cs="Arial"/>
          <w:color w:val="000000"/>
          <w:sz w:val="22"/>
          <w:szCs w:val="22"/>
        </w:rPr>
        <w:t>lastyki</w:t>
      </w:r>
      <w:r w:rsidR="007A5F80" w:rsidRPr="00FE1688">
        <w:rPr>
          <w:rFonts w:ascii="Arial Narrow" w:hAnsi="Arial Narrow"/>
          <w:b/>
          <w:bCs/>
          <w:sz w:val="22"/>
          <w:szCs w:val="22"/>
        </w:rPr>
        <w:t>”</w:t>
      </w:r>
      <w:r w:rsidR="000B2F0D">
        <w:rPr>
          <w:rFonts w:ascii="Arial Narrow" w:hAnsi="Arial Narrow"/>
          <w:b/>
          <w:bCs/>
          <w:sz w:val="22"/>
          <w:szCs w:val="22"/>
        </w:rPr>
        <w:t xml:space="preserve"> </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Pzp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wymienionych w art. 24 ust. 1 pkt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0B2F0D" w:rsidRDefault="000B2F0D" w:rsidP="00FE1688">
      <w:pPr>
        <w:jc w:val="both"/>
        <w:rPr>
          <w:rFonts w:ascii="Arial Narrow" w:hAnsi="Arial Narrow"/>
          <w:sz w:val="22"/>
          <w:szCs w:val="22"/>
        </w:rPr>
      </w:pPr>
    </w:p>
    <w:p w:rsidR="000B2F0D" w:rsidRDefault="000B2F0D" w:rsidP="00FE1688">
      <w:pPr>
        <w:jc w:val="both"/>
        <w:rPr>
          <w:rFonts w:ascii="Arial Narrow" w:hAnsi="Arial Narrow"/>
          <w:sz w:val="22"/>
          <w:szCs w:val="22"/>
        </w:rPr>
      </w:pPr>
    </w:p>
    <w:p w:rsidR="000B2F0D" w:rsidRPr="00FE1688" w:rsidRDefault="000B2F0D"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0B2F0D"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SA-381-11</w:t>
      </w:r>
      <w:r w:rsidR="001D5F80">
        <w:rPr>
          <w:rFonts w:ascii="Arial Narrow" w:hAnsi="Arial Narrow"/>
          <w:b/>
          <w:sz w:val="22"/>
          <w:szCs w:val="22"/>
        </w:rPr>
        <w:t xml:space="preserve"> </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CF1C67">
        <w:rPr>
          <w:rFonts w:ascii="Arial Narrow" w:hAnsi="Arial Narrow" w:cs="Arial"/>
          <w:sz w:val="22"/>
          <w:szCs w:val="22"/>
        </w:rPr>
        <w:t xml:space="preserve">zakup i dostawa portów naczyniowych i </w:t>
      </w:r>
      <w:r w:rsidR="00105E0B">
        <w:rPr>
          <w:rFonts w:ascii="Arial Narrow" w:hAnsi="Arial Narrow" w:cs="Arial"/>
          <w:color w:val="000000"/>
          <w:sz w:val="22"/>
          <w:szCs w:val="22"/>
        </w:rPr>
        <w:t>zestawów do werterop</w:t>
      </w:r>
      <w:r w:rsidR="000B2F0D" w:rsidRPr="00CF1C67">
        <w:rPr>
          <w:rFonts w:ascii="Arial Narrow" w:hAnsi="Arial Narrow" w:cs="Arial"/>
          <w:color w:val="000000"/>
          <w:sz w:val="22"/>
          <w:szCs w:val="22"/>
        </w:rPr>
        <w:t>lastyki</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FE1688">
        <w:rPr>
          <w:rFonts w:ascii="Arial Narrow" w:hAnsi="Arial Narrow"/>
          <w:b/>
          <w:sz w:val="22"/>
          <w:szCs w:val="22"/>
        </w:rPr>
        <w:t xml:space="preserve"> </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0B2F0D">
        <w:rPr>
          <w:rFonts w:ascii="Arial Narrow" w:hAnsi="Arial Narrow"/>
          <w:b/>
          <w:sz w:val="22"/>
          <w:szCs w:val="22"/>
        </w:rPr>
        <w:t>SA-381- 11</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0746E9"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2E07B2" w:rsidRDefault="002E07B2" w:rsidP="00FE1688">
                  <w:pPr>
                    <w:jc w:val="center"/>
                    <w:rPr>
                      <w:i/>
                      <w:sz w:val="18"/>
                    </w:rPr>
                  </w:pPr>
                </w:p>
                <w:p w:rsidR="002E07B2" w:rsidRDefault="002E07B2" w:rsidP="00FE1688">
                  <w:pPr>
                    <w:jc w:val="center"/>
                    <w:rPr>
                      <w:i/>
                      <w:sz w:val="18"/>
                    </w:rPr>
                  </w:pPr>
                </w:p>
                <w:p w:rsidR="002E07B2" w:rsidRDefault="002E07B2" w:rsidP="00FE1688">
                  <w:pPr>
                    <w:jc w:val="center"/>
                    <w:rPr>
                      <w:i/>
                      <w:sz w:val="18"/>
                    </w:rPr>
                  </w:pPr>
                </w:p>
                <w:p w:rsidR="002E07B2" w:rsidRDefault="002E07B2" w:rsidP="00FE1688">
                  <w:pPr>
                    <w:jc w:val="center"/>
                    <w:rPr>
                      <w:rFonts w:ascii="Verdana" w:hAnsi="Verdana"/>
                      <w:i/>
                      <w:sz w:val="16"/>
                      <w:szCs w:val="16"/>
                    </w:rPr>
                  </w:pPr>
                </w:p>
                <w:p w:rsidR="002E07B2" w:rsidRPr="00D166FD" w:rsidRDefault="002E07B2"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2E07B2" w:rsidRDefault="002E07B2" w:rsidP="00FE1688">
                  <w:pPr>
                    <w:ind w:right="-177"/>
                    <w:jc w:val="center"/>
                    <w:rPr>
                      <w:rFonts w:ascii="Verdana" w:hAnsi="Verdana"/>
                      <w:b/>
                    </w:rPr>
                  </w:pPr>
                </w:p>
                <w:p w:rsidR="002E07B2" w:rsidRDefault="002E07B2" w:rsidP="00FE1688">
                  <w:pPr>
                    <w:ind w:right="-177"/>
                    <w:jc w:val="center"/>
                    <w:rPr>
                      <w:rFonts w:ascii="Calibri" w:hAnsi="Calibri"/>
                      <w:b/>
                      <w:sz w:val="36"/>
                      <w:szCs w:val="28"/>
                    </w:rPr>
                  </w:pPr>
                  <w:r>
                    <w:rPr>
                      <w:rFonts w:ascii="Calibri" w:hAnsi="Calibri"/>
                      <w:b/>
                      <w:sz w:val="36"/>
                      <w:szCs w:val="28"/>
                    </w:rPr>
                    <w:t>OŚWIADCZENIE</w:t>
                  </w:r>
                </w:p>
                <w:p w:rsidR="002E07B2" w:rsidRDefault="002E07B2"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2E07B2" w:rsidRPr="00D166FD" w:rsidRDefault="002E07B2"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CF1C67">
        <w:rPr>
          <w:rFonts w:ascii="Arial Narrow" w:hAnsi="Arial Narrow" w:cs="Arial"/>
          <w:sz w:val="22"/>
          <w:szCs w:val="22"/>
        </w:rPr>
        <w:t xml:space="preserve">zakup i dostawa portów naczyniowych i </w:t>
      </w:r>
      <w:r w:rsidR="00105E0B">
        <w:rPr>
          <w:rFonts w:ascii="Arial Narrow" w:hAnsi="Arial Narrow" w:cs="Arial"/>
          <w:color w:val="000000"/>
          <w:sz w:val="22"/>
          <w:szCs w:val="22"/>
        </w:rPr>
        <w:t>zestawów do werterop</w:t>
      </w:r>
      <w:r w:rsidR="000B2F0D" w:rsidRPr="00CF1C67">
        <w:rPr>
          <w:rFonts w:ascii="Arial Narrow" w:hAnsi="Arial Narrow" w:cs="Arial"/>
          <w:color w:val="000000"/>
          <w:sz w:val="22"/>
          <w:szCs w:val="22"/>
        </w:rPr>
        <w:t>lastyki</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FE1688">
        <w:rPr>
          <w:rFonts w:ascii="Arial Narrow" w:hAnsi="Arial Narrow"/>
          <w:b/>
          <w:sz w:val="22"/>
          <w:szCs w:val="22"/>
        </w:rPr>
        <w:t xml:space="preserve"> </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0B2F0D">
        <w:rPr>
          <w:rFonts w:ascii="Arial Narrow" w:hAnsi="Arial Narrow"/>
          <w:b/>
          <w:sz w:val="22"/>
          <w:szCs w:val="22"/>
        </w:rPr>
        <w:t>SA-381-11</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0746E9" w:rsidP="00FE1688">
      <w:pPr>
        <w:suppressAutoHyphens w:val="0"/>
        <w:spacing w:line="360" w:lineRule="auto"/>
        <w:ind w:left="720"/>
        <w:jc w:val="center"/>
        <w:rPr>
          <w:rFonts w:ascii="Arial Narrow" w:hAnsi="Arial Narrow"/>
          <w:b/>
          <w:sz w:val="22"/>
          <w:szCs w:val="22"/>
          <w:lang w:eastAsia="pl-PL"/>
        </w:rPr>
      </w:pPr>
      <w:r w:rsidRPr="000746E9">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2E07B2" w:rsidRDefault="002E07B2" w:rsidP="00FE1688">
                  <w:pPr>
                    <w:ind w:right="-177"/>
                    <w:jc w:val="center"/>
                    <w:rPr>
                      <w:rFonts w:ascii="Verdana" w:hAnsi="Verdana"/>
                      <w:b/>
                    </w:rPr>
                  </w:pPr>
                </w:p>
                <w:p w:rsidR="002E07B2" w:rsidRPr="00D166FD" w:rsidRDefault="002E07B2" w:rsidP="00FE1688">
                  <w:pPr>
                    <w:ind w:right="-177"/>
                    <w:jc w:val="center"/>
                    <w:rPr>
                      <w:rFonts w:ascii="Calibri" w:hAnsi="Calibri"/>
                      <w:b/>
                      <w:sz w:val="36"/>
                      <w:szCs w:val="28"/>
                    </w:rPr>
                  </w:pPr>
                  <w:r w:rsidRPr="00D166FD">
                    <w:rPr>
                      <w:rFonts w:ascii="Calibri" w:hAnsi="Calibri"/>
                      <w:b/>
                      <w:sz w:val="36"/>
                      <w:szCs w:val="28"/>
                    </w:rPr>
                    <w:t xml:space="preserve">INFORMACJA </w:t>
                  </w:r>
                </w:p>
                <w:p w:rsidR="002E07B2" w:rsidRPr="00D166FD" w:rsidRDefault="002E07B2"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0746E9" w:rsidP="00D60A22">
      <w:pPr>
        <w:suppressAutoHyphens w:val="0"/>
        <w:spacing w:line="360" w:lineRule="auto"/>
        <w:rPr>
          <w:rFonts w:ascii="Arial Narrow" w:hAnsi="Arial Narrow"/>
          <w:b/>
          <w:sz w:val="22"/>
          <w:szCs w:val="22"/>
          <w:lang w:eastAsia="pl-PL"/>
        </w:rPr>
      </w:pPr>
      <w:r w:rsidRPr="000746E9">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2E07B2" w:rsidRDefault="002E07B2" w:rsidP="00FE1688">
                  <w:pPr>
                    <w:jc w:val="center"/>
                    <w:rPr>
                      <w:i/>
                      <w:sz w:val="18"/>
                    </w:rPr>
                  </w:pPr>
                </w:p>
                <w:p w:rsidR="002E07B2" w:rsidRDefault="002E07B2" w:rsidP="00FE1688">
                  <w:pPr>
                    <w:jc w:val="center"/>
                    <w:rPr>
                      <w:i/>
                      <w:sz w:val="18"/>
                    </w:rPr>
                  </w:pPr>
                </w:p>
                <w:p w:rsidR="002E07B2" w:rsidRDefault="002E07B2" w:rsidP="00FE1688">
                  <w:pPr>
                    <w:jc w:val="center"/>
                    <w:rPr>
                      <w:i/>
                      <w:sz w:val="18"/>
                    </w:rPr>
                  </w:pPr>
                </w:p>
                <w:p w:rsidR="002E07B2" w:rsidRDefault="002E07B2" w:rsidP="00FE1688">
                  <w:pPr>
                    <w:jc w:val="center"/>
                    <w:rPr>
                      <w:rFonts w:ascii="Verdana" w:hAnsi="Verdana"/>
                      <w:i/>
                      <w:sz w:val="16"/>
                      <w:szCs w:val="16"/>
                    </w:rPr>
                  </w:pPr>
                </w:p>
                <w:p w:rsidR="002E07B2" w:rsidRPr="00D166FD" w:rsidRDefault="002E07B2"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r w:rsidRPr="00144755">
        <w:rPr>
          <w:rFonts w:ascii="Arial Narrow" w:hAnsi="Arial Narrow" w:cs="Arial"/>
          <w:sz w:val="22"/>
          <w:szCs w:val="22"/>
        </w:rPr>
        <w:t>Przystępując do udziału w postępowaniu o zamówienie publiczne na:</w:t>
      </w:r>
      <w:r w:rsidR="000B2F0D" w:rsidRPr="000B2F0D">
        <w:rPr>
          <w:rFonts w:ascii="Arial Narrow" w:hAnsi="Arial Narrow"/>
          <w:b/>
          <w:bCs/>
          <w:sz w:val="22"/>
          <w:szCs w:val="22"/>
        </w:rPr>
        <w:t xml:space="preserve"> </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CF1C67">
        <w:rPr>
          <w:rFonts w:ascii="Arial Narrow" w:hAnsi="Arial Narrow" w:cs="Arial"/>
          <w:sz w:val="22"/>
          <w:szCs w:val="22"/>
        </w:rPr>
        <w:t xml:space="preserve">zakup i dostawa portów naczyniowych i </w:t>
      </w:r>
      <w:r w:rsidR="00105E0B">
        <w:rPr>
          <w:rFonts w:ascii="Arial Narrow" w:hAnsi="Arial Narrow" w:cs="Arial"/>
          <w:color w:val="000000"/>
          <w:sz w:val="22"/>
          <w:szCs w:val="22"/>
        </w:rPr>
        <w:t>zestawów do werterop</w:t>
      </w:r>
      <w:r w:rsidR="000B2F0D" w:rsidRPr="00CF1C67">
        <w:rPr>
          <w:rFonts w:ascii="Arial Narrow" w:hAnsi="Arial Narrow" w:cs="Arial"/>
          <w:color w:val="000000"/>
          <w:sz w:val="22"/>
          <w:szCs w:val="22"/>
        </w:rPr>
        <w:t>lastyki</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FE1688">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z art. 24 ust. 1 pkt 23 upzp</w:t>
      </w:r>
    </w:p>
    <w:p w:rsidR="00144755" w:rsidRPr="00144755" w:rsidRDefault="00144755" w:rsidP="00AE7B19">
      <w:pPr>
        <w:pStyle w:val="Akapitzlist"/>
        <w:numPr>
          <w:ilvl w:val="0"/>
          <w:numId w:val="27"/>
        </w:numPr>
        <w:suppressAutoHyphens w:val="0"/>
        <w:spacing w:after="200"/>
        <w:contextualSpacing/>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z dnia 16 lutego 2007 r. o ochronie konkure</w:t>
      </w:r>
      <w:r w:rsidR="00C75A1E">
        <w:rPr>
          <w:rFonts w:ascii="Arial Narrow" w:hAnsi="Arial Narrow" w:cs="Arial"/>
          <w:color w:val="000000"/>
          <w:sz w:val="22"/>
          <w:szCs w:val="22"/>
        </w:rPr>
        <w:t>ncji i konsumentów (Dz. U z 2019, poz. 369</w:t>
      </w:r>
      <w:r w:rsidRPr="00144755">
        <w:rPr>
          <w:rFonts w:ascii="Arial Narrow" w:hAnsi="Arial Narrow" w:cs="Arial"/>
          <w:color w:val="000000"/>
          <w:sz w:val="22"/>
          <w:szCs w:val="22"/>
        </w:rPr>
        <w:t>, z późn. zm)</w:t>
      </w:r>
      <w:r w:rsidR="00C75A1E">
        <w:rPr>
          <w:rFonts w:ascii="Arial Narrow" w:hAnsi="Arial Narrow" w:cs="Arial"/>
          <w:color w:val="000000"/>
          <w:sz w:val="22"/>
          <w:szCs w:val="22"/>
        </w:rPr>
        <w:t xml:space="preserve"> </w:t>
      </w:r>
      <w:r w:rsidRPr="00144755">
        <w:rPr>
          <w:rFonts w:ascii="Arial Narrow" w:hAnsi="Arial Narrow" w:cs="Arial"/>
          <w:color w:val="000000"/>
          <w:sz w:val="22"/>
          <w:szCs w:val="22"/>
        </w:rPr>
        <w:t xml:space="preserve"> z Wykonawcami którzy złożyli odrębne oferty, oferty częściowe lub wnioski o dopuszczenie do udziału w przedmiotowym postepowaniu</w:t>
      </w:r>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AE7B19">
      <w:pPr>
        <w:pStyle w:val="Akapitzlist"/>
        <w:numPr>
          <w:ilvl w:val="0"/>
          <w:numId w:val="27"/>
        </w:numPr>
        <w:suppressAutoHyphens w:val="0"/>
        <w:spacing w:after="200"/>
        <w:contextualSpacing/>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z dnia 16 lutego 2007 r. o ochronie konkurencji i konsumentów (Dz.</w:t>
      </w:r>
      <w:r w:rsidR="00C75A1E">
        <w:rPr>
          <w:rFonts w:ascii="Arial Narrow" w:hAnsi="Arial Narrow" w:cs="Arial"/>
          <w:color w:val="000000"/>
          <w:sz w:val="22"/>
          <w:szCs w:val="22"/>
        </w:rPr>
        <w:t xml:space="preserve"> U. z 2019, poz. 369</w:t>
      </w:r>
      <w:r w:rsidRPr="00144755">
        <w:rPr>
          <w:rFonts w:ascii="Arial Narrow" w:hAnsi="Arial Narrow" w:cs="Arial"/>
          <w:color w:val="000000"/>
          <w:sz w:val="22"/>
          <w:szCs w:val="22"/>
        </w:rPr>
        <w:t>, z późn. zm)</w:t>
      </w:r>
      <w:r w:rsidR="00C75A1E">
        <w:rPr>
          <w:rFonts w:ascii="Arial Narrow" w:hAnsi="Arial Narrow" w:cs="Arial"/>
          <w:color w:val="000000"/>
          <w:sz w:val="22"/>
          <w:szCs w:val="22"/>
        </w:rPr>
        <w:t xml:space="preserve"> </w:t>
      </w:r>
      <w:r w:rsidRPr="00144755">
        <w:rPr>
          <w:rFonts w:ascii="Arial Narrow" w:hAnsi="Arial Narrow" w:cs="Arial"/>
          <w:color w:val="000000"/>
          <w:sz w:val="22"/>
          <w:szCs w:val="22"/>
        </w:rPr>
        <w:t xml:space="preserve"> z Wykonawcami którzy złożyli odrębne oferty, oferty częściowe lub wnioski o dopuszczenie do udziału w przedmiotowym postepowaniu</w:t>
      </w:r>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I składam (nie składam)* wyjaśnienia i dowody, że powiązania z innym Wykonawcą nie prowadzą do zakłócenia konkurencji w postepowaniu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0B2F0D" w:rsidRDefault="000B2F0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Default="00260EE1" w:rsidP="00260EE1">
      <w:pPr>
        <w:pStyle w:val="rozdzia"/>
        <w:spacing w:line="276" w:lineRule="auto"/>
        <w:ind w:right="-341"/>
        <w:jc w:val="right"/>
        <w:rPr>
          <w:rFonts w:ascii="Arial Narrow" w:hAnsi="Arial Narrow"/>
          <w:sz w:val="22"/>
          <w:szCs w:val="22"/>
        </w:rPr>
      </w:pPr>
      <w:r>
        <w:rPr>
          <w:rFonts w:ascii="Arial Narrow" w:hAnsi="Arial Narrow"/>
          <w:sz w:val="22"/>
          <w:szCs w:val="22"/>
        </w:rPr>
        <w:t>Zał. 7</w:t>
      </w:r>
    </w:p>
    <w:p w:rsidR="00782C03" w:rsidRDefault="00782C03" w:rsidP="00260EE1">
      <w:pPr>
        <w:pStyle w:val="rozdzia"/>
        <w:spacing w:line="276" w:lineRule="auto"/>
        <w:ind w:right="-341"/>
        <w:jc w:val="right"/>
        <w:rPr>
          <w:rFonts w:ascii="Arial Narrow" w:hAnsi="Arial Narrow"/>
          <w:sz w:val="22"/>
          <w:szCs w:val="22"/>
        </w:rPr>
      </w:pPr>
    </w:p>
    <w:p w:rsidR="00782C03" w:rsidRPr="00FE1688" w:rsidRDefault="00782C03" w:rsidP="00260EE1">
      <w:pPr>
        <w:pStyle w:val="rozdzia"/>
        <w:spacing w:line="276" w:lineRule="auto"/>
        <w:ind w:right="-341"/>
        <w:jc w:val="right"/>
        <w:rPr>
          <w:rFonts w:ascii="Arial Narrow" w:hAnsi="Arial Narrow"/>
          <w:sz w:val="22"/>
          <w:szCs w:val="22"/>
        </w:rPr>
      </w:pP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r w:rsidR="002E07B2">
        <w:rPr>
          <w:rFonts w:ascii="Arial Narrow" w:hAnsi="Arial Narrow"/>
          <w:sz w:val="22"/>
          <w:szCs w:val="22"/>
        </w:rPr>
        <w:t>– pakiet nr 1</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Podstawą do zawarcia niniejszej umowy jest rezultat  przetargu nieo</w:t>
      </w:r>
      <w:r w:rsidR="00547A55">
        <w:rPr>
          <w:rFonts w:ascii="Arial Narrow" w:hAnsi="Arial Narrow" w:cs="Arial Narrow"/>
          <w:sz w:val="22"/>
          <w:szCs w:val="22"/>
        </w:rPr>
        <w:t xml:space="preserve">graniczonego  na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r w:rsidR="000B2F0D" w:rsidRPr="00CF1C67">
        <w:rPr>
          <w:rFonts w:ascii="Arial Narrow" w:hAnsi="Arial Narrow" w:cs="Arial"/>
          <w:sz w:val="22"/>
          <w:szCs w:val="22"/>
        </w:rPr>
        <w:t xml:space="preserve">zakup i dostawa portów naczyniowych i </w:t>
      </w:r>
      <w:r w:rsidR="00105E0B">
        <w:rPr>
          <w:rFonts w:ascii="Arial Narrow" w:hAnsi="Arial Narrow" w:cs="Arial"/>
          <w:color w:val="000000"/>
          <w:sz w:val="22"/>
          <w:szCs w:val="22"/>
        </w:rPr>
        <w:t>zestawów do werterop</w:t>
      </w:r>
      <w:r w:rsidR="000B2F0D" w:rsidRPr="00CF1C67">
        <w:rPr>
          <w:rFonts w:ascii="Arial Narrow" w:hAnsi="Arial Narrow" w:cs="Arial"/>
          <w:color w:val="000000"/>
          <w:sz w:val="22"/>
          <w:szCs w:val="22"/>
        </w:rPr>
        <w:t>lastyki</w:t>
      </w:r>
      <w:r w:rsidR="000B2F0D" w:rsidRPr="00FE1688">
        <w:rPr>
          <w:rFonts w:ascii="Arial Narrow" w:hAnsi="Arial Narrow"/>
          <w:b/>
          <w:bCs/>
          <w:sz w:val="22"/>
          <w:szCs w:val="22"/>
        </w:rPr>
        <w:t>”</w:t>
      </w:r>
      <w:r w:rsidR="000B2F0D">
        <w:rPr>
          <w:rFonts w:ascii="Arial Narrow" w:hAnsi="Arial Narrow"/>
          <w:b/>
          <w:bCs/>
          <w:sz w:val="22"/>
          <w:szCs w:val="22"/>
        </w:rPr>
        <w:t xml:space="preserve"> </w:t>
      </w:r>
      <w:r w:rsidR="000B2F0D" w:rsidRPr="00FE1688">
        <w:rPr>
          <w:rFonts w:ascii="Arial Narrow" w:hAnsi="Arial Narrow"/>
          <w:b/>
          <w:sz w:val="22"/>
          <w:szCs w:val="22"/>
        </w:rPr>
        <w:t xml:space="preserve"> </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0B2F0D">
        <w:rPr>
          <w:rFonts w:ascii="Arial Narrow" w:hAnsi="Arial Narrow" w:cs="Arial Narrow"/>
          <w:b/>
          <w:spacing w:val="2"/>
          <w:sz w:val="22"/>
          <w:szCs w:val="22"/>
        </w:rPr>
        <w:t>………..</w:t>
      </w:r>
      <w:r w:rsidR="001D5F80" w:rsidRPr="002E2530">
        <w:rPr>
          <w:rFonts w:ascii="Arial Narrow" w:hAnsi="Arial Narrow" w:cs="Arial Narrow"/>
          <w:b/>
          <w:spacing w:val="2"/>
          <w:sz w:val="22"/>
          <w:szCs w:val="22"/>
        </w:rPr>
        <w:t xml:space="preserve"> </w:t>
      </w:r>
      <w:r w:rsidR="002E07B2">
        <w:rPr>
          <w:rFonts w:ascii="Arial Narrow" w:hAnsi="Arial Narrow" w:cs="Arial Narrow"/>
          <w:b/>
          <w:spacing w:val="2"/>
          <w:sz w:val="22"/>
          <w:szCs w:val="22"/>
        </w:rPr>
        <w:t xml:space="preserve">dni </w:t>
      </w:r>
      <w:r w:rsidR="002E07B2" w:rsidRPr="00C56FB5">
        <w:rPr>
          <w:rFonts w:ascii="Arial Narrow" w:hAnsi="Arial Narrow" w:cs="Arial Narrow"/>
          <w:b/>
          <w:spacing w:val="2"/>
          <w:sz w:val="22"/>
          <w:szCs w:val="22"/>
        </w:rPr>
        <w:t xml:space="preserve">roboczych </w:t>
      </w:r>
      <w:r w:rsidR="00C56FB5" w:rsidRPr="00C56FB5">
        <w:rPr>
          <w:rFonts w:ascii="Arial Narrow" w:hAnsi="Arial Narrow"/>
          <w:b/>
          <w:sz w:val="22"/>
          <w:szCs w:val="22"/>
        </w:rPr>
        <w:t xml:space="preserve"> ( tj od poniedziałku do piątku za wyjątkiem świąt)</w:t>
      </w:r>
      <w:r w:rsidR="00C56FB5" w:rsidRPr="00B024ED">
        <w:rPr>
          <w:rFonts w:ascii="Arial Narrow" w:hAnsi="Arial Narrow"/>
          <w:sz w:val="22"/>
          <w:szCs w:val="22"/>
        </w:rPr>
        <w:t xml:space="preserve"> </w:t>
      </w:r>
      <w:r w:rsidR="001D5F80" w:rsidRPr="002E2530">
        <w:rPr>
          <w:rFonts w:ascii="Arial Narrow" w:hAnsi="Arial Narrow" w:cs="Arial Narrow"/>
          <w:b/>
          <w:spacing w:val="2"/>
          <w:sz w:val="22"/>
          <w:szCs w:val="22"/>
        </w:rPr>
        <w:t xml:space="preserve">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3. W przypadku opóźnienia w dostawie towaru Zamawiający ma prawo zakupić niedostarczony towar u innego sprzedawcy, a ewentualną różnicą w cenie oraz kosztami transportu obciążyć Wykonawcę, co nie wyłącza jego uprawnień wynikających z §6 ust 1 pkt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AE7B19">
      <w:pPr>
        <w:numPr>
          <w:ilvl w:val="0"/>
          <w:numId w:val="26"/>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AE7B19">
      <w:pPr>
        <w:numPr>
          <w:ilvl w:val="0"/>
          <w:numId w:val="26"/>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AE7B19">
      <w:pPr>
        <w:numPr>
          <w:ilvl w:val="0"/>
          <w:numId w:val="25"/>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lastRenderedPageBreak/>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Strony oświadczają , iż wierzytelności wynikające z niniejszej umowy nie mogą być przeniesione </w:t>
      </w:r>
      <w:r w:rsidR="00C56FB5">
        <w:rPr>
          <w:rFonts w:ascii="Arial Narrow" w:hAnsi="Arial Narrow" w:cs="Arial Narrow"/>
          <w:sz w:val="22"/>
          <w:szCs w:val="22"/>
        </w:rPr>
        <w:t xml:space="preserve">przez Wykonawcę </w:t>
      </w:r>
      <w:r w:rsidRPr="006A0BFD">
        <w:rPr>
          <w:rFonts w:ascii="Arial Narrow" w:hAnsi="Arial Narrow" w:cs="Arial Narrow"/>
          <w:sz w:val="22"/>
          <w:szCs w:val="22"/>
        </w:rPr>
        <w:t xml:space="preserve">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 xml:space="preserve">3.Odstąpienie od umowy może nastąpić w terminie 30 dni licząc od powzięcia wiadomości o powyższych okolicznościach. W przypadku odstąpienia </w:t>
      </w:r>
      <w:r w:rsidR="002E07B2">
        <w:rPr>
          <w:rFonts w:ascii="Arial Narrow" w:hAnsi="Arial Narrow"/>
          <w:sz w:val="22"/>
          <w:szCs w:val="22"/>
        </w:rPr>
        <w:t>od umowy, o którym mowa w ust. 2</w:t>
      </w:r>
      <w:r w:rsidRPr="00303089">
        <w:rPr>
          <w:rFonts w:ascii="Arial Narrow" w:hAnsi="Arial Narrow"/>
          <w:sz w:val="22"/>
          <w:szCs w:val="22"/>
        </w:rPr>
        <w:t xml:space="preserve"> , Wykonawca ma prawo żądać wynagrodzenia należnego za wykonanie przedmiotu umowy, które nastąpiło do dnia odstąpienia od umowy</w:t>
      </w:r>
    </w:p>
    <w:p w:rsidR="002E2530" w:rsidRPr="00303089" w:rsidRDefault="002E2530" w:rsidP="002E2530">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2E2530" w:rsidRPr="00303089" w:rsidRDefault="002E2530" w:rsidP="00AE7B19">
      <w:pPr>
        <w:numPr>
          <w:ilvl w:val="0"/>
          <w:numId w:val="29"/>
        </w:numPr>
        <w:shd w:val="clear" w:color="auto" w:fill="FFFFFF"/>
        <w:suppressAutoHyphens w:val="0"/>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2E2530" w:rsidRPr="00303089" w:rsidRDefault="002E2530" w:rsidP="00AE7B19">
      <w:pPr>
        <w:numPr>
          <w:ilvl w:val="0"/>
          <w:numId w:val="29"/>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2E2530" w:rsidRPr="00303089" w:rsidRDefault="002E2530" w:rsidP="002E2530">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2E2530" w:rsidRPr="00303089" w:rsidRDefault="002E2530" w:rsidP="00AE7B19">
      <w:pPr>
        <w:numPr>
          <w:ilvl w:val="0"/>
          <w:numId w:val="29"/>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3464BC" w:rsidRPr="00782C03" w:rsidRDefault="003464BC" w:rsidP="003464BC">
      <w:pPr>
        <w:tabs>
          <w:tab w:val="left" w:pos="426"/>
        </w:tabs>
        <w:spacing w:line="21" w:lineRule="atLeast"/>
        <w:jc w:val="both"/>
        <w:rPr>
          <w:rFonts w:ascii="Arial Narrow" w:hAnsi="Arial Narrow"/>
          <w:sz w:val="22"/>
          <w:szCs w:val="22"/>
        </w:rPr>
      </w:pPr>
      <w:r w:rsidRPr="00782C03">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3464BC" w:rsidRPr="00782C03" w:rsidRDefault="003464BC" w:rsidP="00AE7B19">
      <w:pPr>
        <w:pStyle w:val="Default"/>
        <w:numPr>
          <w:ilvl w:val="0"/>
          <w:numId w:val="32"/>
        </w:numPr>
        <w:tabs>
          <w:tab w:val="clear" w:pos="525"/>
          <w:tab w:val="num" w:pos="0"/>
          <w:tab w:val="left" w:pos="360"/>
          <w:tab w:val="left" w:pos="720"/>
        </w:tabs>
        <w:overflowPunct w:val="0"/>
        <w:ind w:left="851" w:hanging="425"/>
        <w:jc w:val="both"/>
        <w:textAlignment w:val="baseline"/>
        <w:rPr>
          <w:rFonts w:ascii="Arial Narrow" w:hAnsi="Arial Narrow"/>
          <w:sz w:val="22"/>
          <w:szCs w:val="22"/>
        </w:rPr>
      </w:pPr>
      <w:r w:rsidRPr="00782C03">
        <w:rPr>
          <w:rFonts w:ascii="Arial Narrow" w:hAnsi="Arial Narrow"/>
          <w:color w:val="auto"/>
          <w:sz w:val="22"/>
          <w:szCs w:val="22"/>
        </w:rPr>
        <w:t xml:space="preserve">  dopuszczalna jest zmiana umowy w zakresie ilości danego produktu w obrębie pakietu w ramach jego , pod warunkiem że nie wpłynie to na jakość wykonywanej usługi przez Wykonawcę ( art. 144 ust 1 pkt. 1 </w:t>
      </w:r>
      <w:r w:rsidRPr="00782C03">
        <w:rPr>
          <w:rFonts w:ascii="Arial Narrow" w:hAnsi="Arial Narrow"/>
          <w:color w:val="auto"/>
          <w:sz w:val="22"/>
          <w:szCs w:val="22"/>
        </w:rPr>
        <w:lastRenderedPageBreak/>
        <w:t>ustawy Pzp)</w:t>
      </w:r>
    </w:p>
    <w:p w:rsidR="003464BC" w:rsidRPr="00782C03" w:rsidRDefault="003464BC" w:rsidP="00AE7B19">
      <w:pPr>
        <w:numPr>
          <w:ilvl w:val="0"/>
          <w:numId w:val="32"/>
        </w:numPr>
        <w:tabs>
          <w:tab w:val="clear" w:pos="525"/>
          <w:tab w:val="num" w:pos="0"/>
          <w:tab w:val="left" w:pos="851"/>
        </w:tabs>
        <w:spacing w:line="21" w:lineRule="atLeast"/>
        <w:ind w:left="851" w:hanging="425"/>
        <w:jc w:val="both"/>
        <w:rPr>
          <w:rFonts w:ascii="Arial Narrow" w:hAnsi="Arial Narrow"/>
          <w:sz w:val="22"/>
          <w:szCs w:val="22"/>
        </w:rPr>
      </w:pPr>
      <w:r w:rsidRPr="00782C03">
        <w:rPr>
          <w:rFonts w:ascii="Arial Narrow" w:hAnsi="Arial Narrow"/>
          <w:sz w:val="22"/>
          <w:szCs w:val="22"/>
        </w:rPr>
        <w:t>Dopuszczalne jest wydłużenie czasu trwania umowy w sytuacji niewykorzystania przez Zamawiającego przedmiotu umowy przy zachowaniu jej wartości, pod warunkiem że nie wpłynie to na jakość wykonywanej usługi przez Wykonawcę ( art. 144 ust 1 pkt. 1 ustawy Pzp)</w:t>
      </w:r>
    </w:p>
    <w:p w:rsidR="002E07B2" w:rsidRPr="002E07B2" w:rsidRDefault="002E07B2" w:rsidP="002E07B2">
      <w:pPr>
        <w:pStyle w:val="Default"/>
        <w:tabs>
          <w:tab w:val="left" w:pos="720"/>
          <w:tab w:val="left" w:pos="1440"/>
        </w:tabs>
        <w:overflowPunct w:val="0"/>
        <w:ind w:left="851" w:hanging="425"/>
        <w:jc w:val="both"/>
        <w:textAlignment w:val="baseline"/>
        <w:rPr>
          <w:rFonts w:ascii="Arial Narrow" w:eastAsia="Cambria" w:hAnsi="Arial Narrow"/>
          <w:color w:val="auto"/>
          <w:sz w:val="22"/>
          <w:szCs w:val="22"/>
        </w:rPr>
      </w:pPr>
      <w:r w:rsidRPr="002E07B2">
        <w:rPr>
          <w:rFonts w:ascii="Arial Narrow" w:hAnsi="Arial Narrow"/>
          <w:color w:val="auto"/>
          <w:sz w:val="22"/>
          <w:szCs w:val="22"/>
        </w:rPr>
        <w:t xml:space="preserve">3.    Zamawiający dopuszcza również zmianę istotnych postanowień zawartej umowy w stosunku do treści oferty cenowej  na podstawie której dokonano wyboru Wykonawcy w przypadku zmiany: </w:t>
      </w:r>
    </w:p>
    <w:p w:rsidR="002E07B2" w:rsidRPr="002E07B2" w:rsidRDefault="002E07B2" w:rsidP="002E07B2">
      <w:pPr>
        <w:pStyle w:val="NormalnyWeb"/>
        <w:widowControl w:val="0"/>
        <w:shd w:val="clear" w:color="auto" w:fill="FFFFFF"/>
        <w:tabs>
          <w:tab w:val="left" w:pos="851"/>
        </w:tabs>
        <w:spacing w:before="0" w:after="0"/>
        <w:ind w:left="525" w:firstLine="326"/>
        <w:rPr>
          <w:rFonts w:ascii="Arial Narrow" w:hAnsi="Arial Narrow"/>
          <w:sz w:val="22"/>
          <w:szCs w:val="22"/>
        </w:rPr>
      </w:pPr>
      <w:r w:rsidRPr="002E07B2">
        <w:rPr>
          <w:rFonts w:ascii="Arial Narrow" w:hAnsi="Arial Narrow"/>
          <w:sz w:val="22"/>
          <w:szCs w:val="22"/>
        </w:rPr>
        <w:t xml:space="preserve">1)  stawki podatku VAT </w:t>
      </w:r>
    </w:p>
    <w:p w:rsidR="002E07B2" w:rsidRPr="002E07B2" w:rsidRDefault="002E07B2" w:rsidP="002E07B2">
      <w:pPr>
        <w:pStyle w:val="NormalnyWeb"/>
        <w:widowControl w:val="0"/>
        <w:shd w:val="clear" w:color="auto" w:fill="FFFFFF"/>
        <w:tabs>
          <w:tab w:val="left" w:pos="851"/>
        </w:tabs>
        <w:spacing w:before="0" w:after="0"/>
        <w:ind w:left="851"/>
        <w:rPr>
          <w:rFonts w:ascii="Arial Narrow" w:hAnsi="Arial Narrow"/>
          <w:sz w:val="22"/>
          <w:szCs w:val="22"/>
        </w:rPr>
      </w:pPr>
      <w:r w:rsidRPr="002E07B2">
        <w:rPr>
          <w:rFonts w:ascii="Arial Narrow" w:hAnsi="Arial Narrow"/>
          <w:sz w:val="22"/>
          <w:szCs w:val="22"/>
        </w:rPr>
        <w:t xml:space="preserve">2)  wysokości minimalnego wynagrodzenia za pracę albo wysokości minimalnej stawki godzinowej, ustalonych  na podstawie przepisów ustawy z dnia 10  października 2002r. o minimalnym wynagrodzeniu za  pracę </w:t>
      </w:r>
    </w:p>
    <w:p w:rsidR="002E07B2" w:rsidRPr="002E07B2" w:rsidRDefault="002E07B2" w:rsidP="002E07B2">
      <w:pPr>
        <w:pStyle w:val="NormalnyWeb"/>
        <w:widowControl w:val="0"/>
        <w:shd w:val="clear" w:color="auto" w:fill="FFFFFF"/>
        <w:tabs>
          <w:tab w:val="left" w:pos="851"/>
        </w:tabs>
        <w:spacing w:before="0" w:after="0"/>
        <w:ind w:left="851"/>
        <w:rPr>
          <w:rFonts w:ascii="Arial Narrow" w:hAnsi="Arial Narrow"/>
          <w:sz w:val="22"/>
          <w:szCs w:val="22"/>
        </w:rPr>
      </w:pPr>
      <w:r w:rsidRPr="002E07B2">
        <w:rPr>
          <w:rFonts w:ascii="Arial Narrow" w:hAnsi="Arial Narrow"/>
          <w:sz w:val="22"/>
          <w:szCs w:val="22"/>
        </w:rPr>
        <w:t>3) zasad podlegania ubezpieczeniom społecznym lub ubezpieczeniu zdrowotnemu  lub  wysokości stawki składki na ubezpieczenia społeczne lub zdrowotne</w:t>
      </w:r>
    </w:p>
    <w:p w:rsidR="002E07B2" w:rsidRPr="002E07B2" w:rsidRDefault="002E07B2" w:rsidP="002E07B2">
      <w:pPr>
        <w:pStyle w:val="Default"/>
        <w:tabs>
          <w:tab w:val="left" w:pos="720"/>
          <w:tab w:val="left" w:pos="1440"/>
        </w:tabs>
        <w:overflowPunct w:val="0"/>
        <w:ind w:left="851"/>
        <w:jc w:val="both"/>
        <w:textAlignment w:val="baseline"/>
        <w:rPr>
          <w:rFonts w:ascii="Arial Narrow" w:hAnsi="Arial Narrow"/>
          <w:color w:val="auto"/>
          <w:sz w:val="22"/>
          <w:szCs w:val="22"/>
        </w:rPr>
      </w:pPr>
      <w:r w:rsidRPr="002E07B2">
        <w:rPr>
          <w:rFonts w:ascii="Arial Narrow" w:hAnsi="Arial Narrow"/>
          <w:color w:val="auto"/>
          <w:sz w:val="22"/>
          <w:szCs w:val="22"/>
        </w:rPr>
        <w:t>4) zasad gromadzenia i wysokości wpłat do pracowniczych planów kapitałowych, o których mowa w ustawie z dnia 4 października 2018 r. o pracowniczych planach kapitałowych  </w:t>
      </w:r>
    </w:p>
    <w:p w:rsidR="002E07B2" w:rsidRDefault="002E07B2" w:rsidP="002E07B2">
      <w:pPr>
        <w:pStyle w:val="LO-Normal"/>
        <w:tabs>
          <w:tab w:val="left" w:pos="709"/>
        </w:tabs>
        <w:ind w:left="851" w:right="227" w:firstLine="0"/>
        <w:rPr>
          <w:rFonts w:ascii="Arial Narrow" w:eastAsia="Calibri" w:hAnsi="Arial Narrow"/>
          <w:color w:val="auto"/>
          <w:sz w:val="22"/>
          <w:szCs w:val="22"/>
          <w:lang w:eastAsia="en-US"/>
        </w:rPr>
      </w:pPr>
      <w:r w:rsidRPr="002E07B2">
        <w:rPr>
          <w:rFonts w:ascii="Arial Narrow" w:eastAsia="Calibri" w:hAnsi="Arial Narrow"/>
          <w:color w:val="auto"/>
          <w:sz w:val="22"/>
          <w:szCs w:val="22"/>
          <w:lang w:eastAsia="en-US"/>
        </w:rPr>
        <w:t>jeśli zmiany, o których mowa w pkt. 1-4 ) powodują zwiększenie kosztów realizacji umowy po stronie Wykonawcy, Zamawiający dopuszcza możliwość zwiększenia wynagrodzenia Wykonawcy o kwotę, która wynika bezpośrednio 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przepisów  w zakresie określonym w pkt. 1-4</w:t>
      </w:r>
    </w:p>
    <w:p w:rsidR="002E07B2" w:rsidRPr="002E07B2" w:rsidRDefault="00C56FB5" w:rsidP="002E07B2">
      <w:pPr>
        <w:pStyle w:val="LO-Normal"/>
        <w:numPr>
          <w:ilvl w:val="0"/>
          <w:numId w:val="32"/>
        </w:numPr>
        <w:tabs>
          <w:tab w:val="left" w:pos="709"/>
        </w:tabs>
        <w:ind w:right="227"/>
        <w:rPr>
          <w:rFonts w:ascii="Arial Narrow" w:hAnsi="Arial Narrow"/>
          <w:color w:val="auto"/>
          <w:sz w:val="22"/>
          <w:szCs w:val="22"/>
        </w:rPr>
      </w:pPr>
      <w:r>
        <w:rPr>
          <w:rFonts w:ascii="Arial Narrow" w:eastAsia="Calibri" w:hAnsi="Arial Narrow"/>
          <w:color w:val="auto"/>
          <w:sz w:val="22"/>
          <w:szCs w:val="22"/>
          <w:lang w:eastAsia="en-US"/>
        </w:rPr>
        <w:t>Dopuszczalne są zmiany</w:t>
      </w:r>
      <w:r w:rsidR="002E07B2">
        <w:rPr>
          <w:rFonts w:ascii="Arial Narrow" w:eastAsia="Calibri" w:hAnsi="Arial Narrow"/>
          <w:color w:val="auto"/>
          <w:sz w:val="22"/>
          <w:szCs w:val="22"/>
          <w:lang w:eastAsia="en-US"/>
        </w:rPr>
        <w:t xml:space="preserve"> określone w art. 144 ust 1 pkt. 1-6 ustawy Pzp.</w:t>
      </w:r>
    </w:p>
    <w:p w:rsidR="0093066D" w:rsidRPr="0093066D" w:rsidRDefault="0093066D" w:rsidP="0093066D">
      <w:pPr>
        <w:pStyle w:val="Akapitzlist"/>
        <w:ind w:left="525"/>
        <w:rPr>
          <w:rFonts w:ascii="Arial Narrow" w:hAnsi="Arial Narrow" w:cs="Arial Narrow"/>
          <w:sz w:val="22"/>
          <w:szCs w:val="22"/>
        </w:rPr>
      </w:pPr>
    </w:p>
    <w:p w:rsidR="0093066D" w:rsidRPr="0093066D" w:rsidRDefault="0093066D" w:rsidP="0093066D">
      <w:pPr>
        <w:pStyle w:val="Akapitzlist"/>
        <w:ind w:left="525"/>
        <w:rPr>
          <w:rFonts w:ascii="Arial Narrow" w:hAnsi="Arial Narrow" w:cs="Arial Narrow"/>
          <w:sz w:val="22"/>
          <w:szCs w:val="22"/>
        </w:rPr>
      </w:pPr>
      <w:r>
        <w:rPr>
          <w:rFonts w:ascii="Arial Narrow" w:hAnsi="Arial Narrow" w:cs="Arial Narrow"/>
          <w:sz w:val="22"/>
          <w:szCs w:val="22"/>
        </w:rPr>
        <w:t xml:space="preserve">                                                                             </w:t>
      </w:r>
      <w:r w:rsidRPr="0093066D">
        <w:rPr>
          <w:rFonts w:ascii="Arial Narrow" w:hAnsi="Arial Narrow" w:cs="Arial Narrow"/>
          <w:sz w:val="22"/>
          <w:szCs w:val="22"/>
        </w:rPr>
        <w:t>§ 1</w:t>
      </w:r>
      <w:r>
        <w:rPr>
          <w:rFonts w:ascii="Arial Narrow" w:hAnsi="Arial Narrow" w:cs="Arial Narrow"/>
          <w:sz w:val="22"/>
          <w:szCs w:val="22"/>
        </w:rPr>
        <w:t>5</w:t>
      </w:r>
    </w:p>
    <w:p w:rsidR="0093066D" w:rsidRDefault="0093066D" w:rsidP="0093066D">
      <w:pPr>
        <w:jc w:val="both"/>
        <w:rPr>
          <w:rFonts w:ascii="Arial Narrow" w:hAnsi="Arial Narrow"/>
          <w:sz w:val="22"/>
          <w:szCs w:val="22"/>
        </w:rPr>
      </w:pPr>
      <w:r>
        <w:rPr>
          <w:rFonts w:ascii="Arial Narrow" w:hAnsi="Arial Narrow"/>
          <w:sz w:val="22"/>
          <w:szCs w:val="22"/>
        </w:rPr>
        <w:t>Szpital oświadcza, że jest  dużym przedsiębiorcą w rozumieniu art. 4 pkt. 6 ustawy z dnia 8 marca 2013 r. o przeciwdziałaniu nadmiernym opóźnieniom w transakcjach handlowych (DZ. U. z 2019 r. poz. 118 z późn. zm.)</w:t>
      </w:r>
    </w:p>
    <w:p w:rsidR="003464BC" w:rsidRDefault="003464BC" w:rsidP="003464BC">
      <w:pPr>
        <w:rPr>
          <w:rFonts w:ascii="Arial Narrow" w:hAnsi="Arial Narrow" w:cs="Arial Narrow"/>
          <w:sz w:val="22"/>
          <w:szCs w:val="22"/>
        </w:rPr>
      </w:pPr>
    </w:p>
    <w:p w:rsidR="003464BC" w:rsidRDefault="003464BC" w:rsidP="00144755">
      <w:pPr>
        <w:jc w:val="center"/>
        <w:rPr>
          <w:rFonts w:ascii="Arial Narrow" w:hAnsi="Arial Narrow" w:cs="Arial Narrow"/>
          <w:sz w:val="22"/>
          <w:szCs w:val="22"/>
        </w:rPr>
      </w:pPr>
    </w:p>
    <w:p w:rsidR="00144755" w:rsidRPr="006A0BFD" w:rsidRDefault="0093066D" w:rsidP="00144755">
      <w:pPr>
        <w:jc w:val="center"/>
        <w:rPr>
          <w:rFonts w:ascii="Arial Narrow" w:hAnsi="Arial Narrow" w:cs="Arial Narrow"/>
          <w:sz w:val="22"/>
          <w:szCs w:val="22"/>
        </w:rPr>
      </w:pPr>
      <w:r>
        <w:rPr>
          <w:rFonts w:ascii="Arial Narrow" w:hAnsi="Arial Narrow" w:cs="Arial Narrow"/>
          <w:sz w:val="22"/>
          <w:szCs w:val="22"/>
        </w:rPr>
        <w:t>§ 16</w:t>
      </w:r>
    </w:p>
    <w:p w:rsidR="002E2530" w:rsidRPr="00B404CD" w:rsidRDefault="002E2530" w:rsidP="002E2530">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w:t>
      </w:r>
      <w:r w:rsidR="00C56FB5">
        <w:rPr>
          <w:rFonts w:ascii="Arial Narrow" w:eastAsia="BookmanOldStyle" w:hAnsi="Arial Narrow"/>
          <w:sz w:val="22"/>
          <w:szCs w:val="22"/>
        </w:rPr>
        <w:t xml:space="preserve"> po </w:t>
      </w:r>
      <w:r w:rsidRPr="00B404CD">
        <w:rPr>
          <w:rFonts w:ascii="Arial Narrow" w:eastAsia="BookmanOldStyle" w:hAnsi="Arial Narrow"/>
          <w:sz w:val="22"/>
          <w:szCs w:val="22"/>
        </w:rPr>
        <w:t xml:space="preserve"> jednym dla Wykonawcy i dwóch dla Zamawiającego</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782C03" w:rsidRPr="00FE1688" w:rsidRDefault="00782C03" w:rsidP="00782C03">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Pr="00FE1688">
        <w:rPr>
          <w:rFonts w:ascii="Arial Narrow" w:hAnsi="Arial Narrow"/>
          <w:sz w:val="22"/>
          <w:szCs w:val="22"/>
        </w:rPr>
        <w:t xml:space="preserve"> POSTANOWIENIA UMOWY</w:t>
      </w:r>
      <w:r>
        <w:rPr>
          <w:rFonts w:ascii="Arial Narrow" w:hAnsi="Arial Narrow"/>
          <w:sz w:val="22"/>
          <w:szCs w:val="22"/>
        </w:rPr>
        <w:t xml:space="preserve"> – pakiet nr </w:t>
      </w:r>
      <w:r w:rsidR="00C56FB5">
        <w:rPr>
          <w:rFonts w:ascii="Arial Narrow" w:hAnsi="Arial Narrow"/>
          <w:sz w:val="22"/>
          <w:szCs w:val="22"/>
        </w:rPr>
        <w:t>2</w:t>
      </w:r>
    </w:p>
    <w:p w:rsidR="007A5F80" w:rsidRDefault="007A5F80" w:rsidP="007A5F80">
      <w:pPr>
        <w:jc w:val="right"/>
        <w:rPr>
          <w:rFonts w:ascii="Arial Narrow" w:hAnsi="Arial Narrow"/>
          <w:b/>
          <w:snapToGrid w:val="0"/>
          <w:sz w:val="22"/>
          <w:szCs w:val="22"/>
        </w:rPr>
      </w:pP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xml:space="preserve">  § 1</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Podstawą do zawarcia niniejszej umowy jest rezultat  przetargu nieograniczonego  na </w:t>
      </w:r>
      <w:r w:rsidR="00C56FB5">
        <w:rPr>
          <w:rFonts w:ascii="Arial Narrow" w:hAnsi="Arial Narrow" w:cs="Arial"/>
          <w:sz w:val="22"/>
          <w:szCs w:val="22"/>
        </w:rPr>
        <w:t>zakup i dostawę</w:t>
      </w:r>
      <w:r w:rsidRPr="00CF1C67">
        <w:rPr>
          <w:rFonts w:ascii="Arial Narrow" w:hAnsi="Arial Narrow" w:cs="Arial"/>
          <w:sz w:val="22"/>
          <w:szCs w:val="22"/>
        </w:rPr>
        <w:t xml:space="preserve"> portów naczyniowych i </w:t>
      </w:r>
      <w:r w:rsidR="00105E0B">
        <w:rPr>
          <w:rFonts w:ascii="Arial Narrow" w:hAnsi="Arial Narrow" w:cs="Arial"/>
          <w:color w:val="000000"/>
          <w:sz w:val="22"/>
          <w:szCs w:val="22"/>
        </w:rPr>
        <w:t>zestawów do werterop</w:t>
      </w:r>
      <w:r w:rsidRPr="00CF1C67">
        <w:rPr>
          <w:rFonts w:ascii="Arial Narrow" w:hAnsi="Arial Narrow" w:cs="Arial"/>
          <w:color w:val="000000"/>
          <w:sz w:val="22"/>
          <w:szCs w:val="22"/>
        </w:rPr>
        <w:t>lastyki</w:t>
      </w: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xml:space="preserve"> </w:t>
      </w: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xml:space="preserve">  § 2</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Przedmiotem niniejszej umowy jest zakup i dostawa  </w:t>
      </w:r>
      <w:r w:rsidR="00105E0B">
        <w:rPr>
          <w:rFonts w:ascii="Arial Narrow" w:hAnsi="Arial Narrow" w:cs="Arial"/>
          <w:color w:val="000000"/>
          <w:sz w:val="22"/>
          <w:szCs w:val="22"/>
        </w:rPr>
        <w:t>zestawów do werterop</w:t>
      </w:r>
      <w:r w:rsidRPr="00CF1C67">
        <w:rPr>
          <w:rFonts w:ascii="Arial Narrow" w:hAnsi="Arial Narrow" w:cs="Arial"/>
          <w:color w:val="000000"/>
          <w:sz w:val="22"/>
          <w:szCs w:val="22"/>
        </w:rPr>
        <w:t>lastyki</w:t>
      </w:r>
      <w:r>
        <w:rPr>
          <w:rFonts w:ascii="Arial Narrow" w:hAnsi="Arial Narrow" w:cs="Arial Narrow"/>
          <w:sz w:val="22"/>
          <w:szCs w:val="22"/>
        </w:rPr>
        <w:t xml:space="preserve"> w ilości oraz rodzaju określonym w załączniku nr 1 do niniejszej umowy.</w:t>
      </w:r>
    </w:p>
    <w:p w:rsidR="00782C03" w:rsidRDefault="00782C03" w:rsidP="00782C03">
      <w:pPr>
        <w:rPr>
          <w:rFonts w:ascii="Arial Narrow" w:hAnsi="Arial Narrow" w:cs="Arial Narrow"/>
          <w:sz w:val="22"/>
          <w:szCs w:val="22"/>
        </w:rPr>
      </w:pP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 3</w:t>
      </w:r>
    </w:p>
    <w:p w:rsidR="00782C03" w:rsidRDefault="00782C03" w:rsidP="00782C03">
      <w:pPr>
        <w:tabs>
          <w:tab w:val="left" w:pos="360"/>
        </w:tabs>
        <w:overflowPunct w:val="0"/>
        <w:autoSpaceDE w:val="0"/>
        <w:rPr>
          <w:rFonts w:ascii="Arial Narrow" w:hAnsi="Arial Narrow" w:cs="Arial Narrow"/>
          <w:spacing w:val="2"/>
          <w:sz w:val="22"/>
          <w:szCs w:val="22"/>
        </w:rPr>
      </w:pPr>
      <w:r>
        <w:rPr>
          <w:rFonts w:ascii="Arial Narrow" w:hAnsi="Arial Narrow" w:cs="Arial Narrow"/>
          <w:sz w:val="22"/>
          <w:szCs w:val="22"/>
        </w:rPr>
        <w:t xml:space="preserve">1.Wykonawca na własny koszt i ryzyko zobowiązany jest do utrzymania stanu zapasów implantów w siedzibie Zamawiającego. Stan zapasu powinien uwzględniać ilość i rozmiary niezbędne do wykonania zabiegów. Uzupełnienie stanu zapasów nastąpi w ciągu …………  od daty implantacji wszczepu na podstawie przesłanej faxem karty wszczepu. Zamawiający będzie dokonywał przy udziale Wykonawcy kontrolnego spisu implantów na bloku operacyjnym po upływie 6 miesięcy od daty </w:t>
      </w:r>
      <w:r w:rsidR="0076723C">
        <w:rPr>
          <w:rFonts w:ascii="Arial Narrow" w:hAnsi="Arial Narrow" w:cs="Arial Narrow"/>
          <w:sz w:val="22"/>
          <w:szCs w:val="22"/>
        </w:rPr>
        <w:t>zawarcia umowy oraz</w:t>
      </w:r>
      <w:r w:rsidR="00C56FB5">
        <w:rPr>
          <w:rFonts w:ascii="Arial Narrow" w:hAnsi="Arial Narrow" w:cs="Arial Narrow"/>
          <w:sz w:val="22"/>
          <w:szCs w:val="22"/>
        </w:rPr>
        <w:t xml:space="preserve"> w</w:t>
      </w:r>
      <w:r w:rsidR="0076723C">
        <w:rPr>
          <w:rFonts w:ascii="Arial Narrow" w:hAnsi="Arial Narrow" w:cs="Arial Narrow"/>
          <w:sz w:val="22"/>
          <w:szCs w:val="22"/>
        </w:rPr>
        <w:t xml:space="preserve"> dacie rozwią</w:t>
      </w:r>
      <w:r>
        <w:rPr>
          <w:rFonts w:ascii="Arial Narrow" w:hAnsi="Arial Narrow" w:cs="Arial Narrow"/>
          <w:sz w:val="22"/>
          <w:szCs w:val="22"/>
        </w:rPr>
        <w:t xml:space="preserve">zania umowy </w:t>
      </w:r>
    </w:p>
    <w:p w:rsidR="00782C03" w:rsidRDefault="00782C03" w:rsidP="00782C03">
      <w:pPr>
        <w:tabs>
          <w:tab w:val="left" w:pos="360"/>
        </w:tabs>
        <w:overflowPunct w:val="0"/>
        <w:autoSpaceDE w:val="0"/>
        <w:rPr>
          <w:rFonts w:ascii="Arial Narrow" w:hAnsi="Arial Narrow" w:cs="Arial Narrow"/>
          <w:sz w:val="22"/>
          <w:szCs w:val="22"/>
        </w:rPr>
      </w:pPr>
      <w:r>
        <w:rPr>
          <w:rFonts w:ascii="Arial Narrow" w:hAnsi="Arial Narrow" w:cs="Arial Narrow"/>
          <w:sz w:val="22"/>
          <w:szCs w:val="22"/>
        </w:rPr>
        <w:t>2.Koszty transportu i wydania towaru pokrywa Wykonawca.</w:t>
      </w:r>
    </w:p>
    <w:p w:rsidR="00782C03" w:rsidRDefault="00782C03" w:rsidP="00782C03">
      <w:pPr>
        <w:tabs>
          <w:tab w:val="left" w:pos="360"/>
        </w:tabs>
        <w:rPr>
          <w:rFonts w:ascii="Arial Narrow" w:hAnsi="Arial Narrow" w:cs="Arial Narrow"/>
          <w:sz w:val="22"/>
          <w:szCs w:val="22"/>
        </w:rPr>
      </w:pP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 4</w:t>
      </w:r>
    </w:p>
    <w:p w:rsidR="00782C03" w:rsidRDefault="00782C03" w:rsidP="00782C03">
      <w:pPr>
        <w:rPr>
          <w:rFonts w:ascii="Arial Narrow" w:hAnsi="Arial Narrow" w:cs="Arial Narrow"/>
          <w:sz w:val="22"/>
          <w:szCs w:val="22"/>
        </w:rPr>
      </w:pPr>
      <w:r>
        <w:rPr>
          <w:rFonts w:ascii="Arial Narrow" w:hAnsi="Arial Narrow" w:cs="Arial Narrow"/>
          <w:sz w:val="22"/>
          <w:szCs w:val="22"/>
        </w:rPr>
        <w:t>1.  Wykonawca każdorazowo wystawia fakturę VAT na podstawie protokołu zużycia implantu /  implantów podpisanego przez osobę posiadającą pisemne pełnomocnictwo Zamawiającego.</w:t>
      </w:r>
    </w:p>
    <w:p w:rsidR="00782C03" w:rsidRDefault="00782C03" w:rsidP="00782C03">
      <w:pPr>
        <w:rPr>
          <w:rFonts w:ascii="Arial Narrow" w:hAnsi="Arial Narrow" w:cs="Arial Narrow"/>
          <w:sz w:val="22"/>
          <w:szCs w:val="22"/>
        </w:rPr>
      </w:pPr>
      <w:r>
        <w:rPr>
          <w:rFonts w:ascii="Arial Narrow" w:hAnsi="Arial Narrow" w:cs="Arial Narrow"/>
          <w:sz w:val="22"/>
          <w:szCs w:val="22"/>
        </w:rPr>
        <w:lastRenderedPageBreak/>
        <w:t>2.  W przypadku przyjęcia przez Wykonawcę protokołu zużycia implantu / implantów nie   podpisanego lub podpisanego przez osobę nie posiadającą pełnomocnictwa  Zamawiającego, Zamawiający odmówi zapłaty za implanty podane w protokole zużycia.</w:t>
      </w:r>
    </w:p>
    <w:p w:rsidR="00782C03" w:rsidRDefault="00782C03" w:rsidP="00782C03">
      <w:pPr>
        <w:rPr>
          <w:rFonts w:ascii="Arial Narrow" w:hAnsi="Arial Narrow" w:cs="Arial Narrow"/>
          <w:sz w:val="22"/>
          <w:szCs w:val="22"/>
        </w:rPr>
      </w:pPr>
      <w:r>
        <w:rPr>
          <w:rFonts w:ascii="Arial Narrow" w:hAnsi="Arial Narrow" w:cs="Arial Narrow"/>
          <w:sz w:val="22"/>
          <w:szCs w:val="22"/>
        </w:rPr>
        <w:t>3. Zamawiający poinformuje Wykonawcę o osobie/ osobach posiadającej pełnomocnictwo do podpisywania w jego imieniu protokołów zużycia implantu / implantów.</w:t>
      </w:r>
    </w:p>
    <w:p w:rsidR="00782C03" w:rsidRDefault="00782C03" w:rsidP="00782C03">
      <w:pPr>
        <w:tabs>
          <w:tab w:val="left" w:pos="360"/>
        </w:tabs>
        <w:jc w:val="center"/>
        <w:rPr>
          <w:rFonts w:ascii="Arial Narrow" w:hAnsi="Arial Narrow" w:cs="Arial Narrow"/>
          <w:sz w:val="22"/>
          <w:szCs w:val="22"/>
        </w:rPr>
      </w:pPr>
      <w:r>
        <w:rPr>
          <w:rFonts w:ascii="Arial Narrow" w:hAnsi="Arial Narrow" w:cs="Arial Narrow"/>
          <w:sz w:val="22"/>
          <w:szCs w:val="22"/>
        </w:rPr>
        <w:t>§ 5</w:t>
      </w:r>
    </w:p>
    <w:p w:rsidR="00782C03" w:rsidRDefault="00782C03" w:rsidP="00782C03">
      <w:pPr>
        <w:rPr>
          <w:rFonts w:ascii="Arial Narrow" w:hAnsi="Arial Narrow" w:cs="Arial Narrow"/>
          <w:sz w:val="22"/>
          <w:szCs w:val="22"/>
        </w:rPr>
      </w:pPr>
      <w:r>
        <w:rPr>
          <w:rFonts w:ascii="Arial Narrow" w:hAnsi="Arial Narrow" w:cs="Arial Narrow"/>
          <w:sz w:val="22"/>
          <w:szCs w:val="22"/>
        </w:rPr>
        <w:t>Własność endoprotezy, zostaje zastrzeżona przez Wykonawcę aż do uiszczenia ceny zgodnie z art. 589 kodeksu cywilnego .</w:t>
      </w: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xml:space="preserve">       § 6</w:t>
      </w:r>
    </w:p>
    <w:p w:rsidR="00782C03" w:rsidRDefault="00782C03" w:rsidP="00782C03">
      <w:pPr>
        <w:rPr>
          <w:rFonts w:ascii="Arial Narrow" w:hAnsi="Arial Narrow" w:cs="Arial Narrow"/>
          <w:sz w:val="22"/>
          <w:szCs w:val="22"/>
        </w:rPr>
      </w:pPr>
      <w:r>
        <w:rPr>
          <w:rFonts w:ascii="Arial Narrow" w:hAnsi="Arial Narrow" w:cs="Arial Narrow"/>
          <w:sz w:val="22"/>
          <w:szCs w:val="22"/>
        </w:rPr>
        <w:t>Wykonawca oświadcza, że wyroby medyczne określone w § 1 spełniają wymagania określone w ustawie z dnia 20 maj</w:t>
      </w:r>
      <w:r w:rsidR="00C56FB5">
        <w:rPr>
          <w:rFonts w:ascii="Arial Narrow" w:hAnsi="Arial Narrow" w:cs="Arial Narrow"/>
          <w:sz w:val="22"/>
          <w:szCs w:val="22"/>
        </w:rPr>
        <w:t xml:space="preserve">a 2010r. o wyrobach medycznych </w:t>
      </w:r>
      <w:r w:rsidR="00C56FB5" w:rsidRPr="003108AE">
        <w:rPr>
          <w:rFonts w:ascii="Arial Narrow" w:hAnsi="Arial Narrow"/>
          <w:sz w:val="22"/>
          <w:szCs w:val="22"/>
        </w:rPr>
        <w:t>(Dz. U. z 2020 r.  poz. 186):</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 7</w:t>
      </w:r>
    </w:p>
    <w:p w:rsidR="00782C03" w:rsidRDefault="00782C03" w:rsidP="00782C03">
      <w:pPr>
        <w:rPr>
          <w:rFonts w:ascii="Arial Narrow" w:hAnsi="Arial Narrow" w:cs="Arial Narrow"/>
          <w:sz w:val="22"/>
          <w:szCs w:val="22"/>
        </w:rPr>
      </w:pPr>
      <w:r>
        <w:rPr>
          <w:rFonts w:ascii="Arial Narrow" w:hAnsi="Arial Narrow" w:cs="Arial Narrow"/>
          <w:sz w:val="22"/>
          <w:szCs w:val="22"/>
        </w:rPr>
        <w:t>1.W razie stwierdzenia wad w dostarczonym towarze lub jego uszkodzeń w czasie transportu lub braków Zamawiający zobowiązuje się wysłać Wykonawcy bezzwłocznie zawiadomienie wraz z protokołem stwierdzającym wady lub braki.</w:t>
      </w:r>
    </w:p>
    <w:p w:rsidR="00782C03" w:rsidRDefault="00782C03" w:rsidP="00782C03">
      <w:pPr>
        <w:rPr>
          <w:rFonts w:ascii="Arial Narrow" w:hAnsi="Arial Narrow" w:cs="Arial Narrow"/>
          <w:sz w:val="22"/>
          <w:szCs w:val="22"/>
        </w:rPr>
      </w:pPr>
      <w:r>
        <w:rPr>
          <w:rFonts w:ascii="Arial Narrow" w:hAnsi="Arial Narrow" w:cs="Arial Narrow"/>
          <w:sz w:val="22"/>
          <w:szCs w:val="22"/>
        </w:rPr>
        <w:t>2. Wykonawca zobowiązuje się rozpatrzyć reklamacje , jeżeli wada nie wynika z przyczyn leżących po stronie Zamawiającego i wymienić reklamowany towar na wolny od wad w ciągu 24 godzin na własny koszt.</w:t>
      </w:r>
    </w:p>
    <w:p w:rsidR="00782C03" w:rsidRDefault="00782C03" w:rsidP="00782C03">
      <w:pPr>
        <w:rPr>
          <w:rFonts w:ascii="Arial Narrow" w:hAnsi="Arial Narrow" w:cs="Arial Narrow"/>
          <w:sz w:val="22"/>
          <w:szCs w:val="22"/>
        </w:rPr>
      </w:pP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 8</w:t>
      </w:r>
    </w:p>
    <w:p w:rsidR="00782C03" w:rsidRDefault="00782C03" w:rsidP="00782C03">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782C03" w:rsidRDefault="00782C03" w:rsidP="00782C03">
      <w:pPr>
        <w:rPr>
          <w:rFonts w:ascii="Arial Narrow" w:hAnsi="Arial Narrow" w:cs="Arial Narrow"/>
          <w:sz w:val="22"/>
          <w:szCs w:val="22"/>
        </w:rPr>
      </w:pPr>
      <w:r>
        <w:rPr>
          <w:rFonts w:ascii="Arial Narrow" w:hAnsi="Arial Narrow" w:cs="Arial Narrow"/>
          <w:sz w:val="22"/>
          <w:szCs w:val="22"/>
        </w:rPr>
        <w:t>a/ Wykonawca zapłaci Zamawiającemu kary umowne w przypadku:</w:t>
      </w:r>
    </w:p>
    <w:p w:rsidR="00782C03" w:rsidRDefault="00782C03" w:rsidP="00782C03">
      <w:pPr>
        <w:rPr>
          <w:rFonts w:ascii="Arial Narrow" w:hAnsi="Arial Narrow" w:cs="Arial Narrow"/>
          <w:sz w:val="22"/>
          <w:szCs w:val="22"/>
        </w:rPr>
      </w:pPr>
      <w:r>
        <w:rPr>
          <w:rFonts w:ascii="Arial Narrow" w:hAnsi="Arial Narrow" w:cs="Arial Narrow"/>
          <w:sz w:val="22"/>
          <w:szCs w:val="22"/>
        </w:rPr>
        <w:t>- niewykonania całości lub części zamówienia w terminie -  w wysokości 5 % kwoty brutto określonej w § 9 ust. 1 umowy,</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 rozwiązania umowy z przyczyn leżących po stronie Wykonawcy w  wysokości 10% kwoty brutto określonej w § 9 ust. 1 umowy,</w:t>
      </w:r>
    </w:p>
    <w:p w:rsidR="00782C03" w:rsidRDefault="00782C03" w:rsidP="00782C03">
      <w:pPr>
        <w:rPr>
          <w:rFonts w:ascii="Arial Narrow" w:hAnsi="Arial Narrow" w:cs="Arial Narrow"/>
          <w:sz w:val="22"/>
          <w:szCs w:val="22"/>
        </w:rPr>
      </w:pPr>
      <w:r>
        <w:rPr>
          <w:rFonts w:ascii="Arial Narrow" w:hAnsi="Arial Narrow" w:cs="Arial Narrow"/>
          <w:sz w:val="22"/>
          <w:szCs w:val="22"/>
        </w:rPr>
        <w:t>b/ Zamawiający zapłaci Wykonawcy karę umowną w przypadku:</w:t>
      </w:r>
    </w:p>
    <w:p w:rsidR="00782C03" w:rsidRDefault="00782C03" w:rsidP="00782C03">
      <w:pPr>
        <w:rPr>
          <w:rFonts w:ascii="Arial Narrow" w:hAnsi="Arial Narrow" w:cs="Arial Narrow"/>
          <w:sz w:val="22"/>
          <w:szCs w:val="22"/>
        </w:rPr>
      </w:pPr>
      <w:r>
        <w:rPr>
          <w:rFonts w:ascii="Arial Narrow" w:hAnsi="Arial Narrow" w:cs="Arial Narrow"/>
          <w:sz w:val="22"/>
          <w:szCs w:val="22"/>
        </w:rPr>
        <w:t>- rozwiązania umowy z przyczyn leżących po stronie Zamawiającego w wysokości 10% kwoty brutto określonej w § 9 ust. 1  umowy, poza przypadkiem określonym w art. 145 ustawy Prawo zamówień publicznych.</w:t>
      </w:r>
    </w:p>
    <w:p w:rsidR="00782C03" w:rsidRDefault="00782C03" w:rsidP="00782C03">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782C03" w:rsidRDefault="00782C03" w:rsidP="00782C03">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782C03" w:rsidRDefault="00782C03" w:rsidP="00782C03">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t>
      </w:r>
      <w:r w:rsidR="00C56FB5">
        <w:rPr>
          <w:rFonts w:ascii="Arial Narrow" w:hAnsi="Arial Narrow" w:cs="Arial Narrow"/>
          <w:sz w:val="22"/>
          <w:szCs w:val="22"/>
        </w:rPr>
        <w:t>wcy należą się odsetki ustawowe za opóźnienia w transakcjach handlowych</w:t>
      </w:r>
    </w:p>
    <w:p w:rsidR="00782C03" w:rsidRDefault="00782C03" w:rsidP="00782C03">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782C03" w:rsidRDefault="00782C03" w:rsidP="00782C03">
      <w:pPr>
        <w:rPr>
          <w:rFonts w:ascii="Arial Narrow" w:hAnsi="Arial Narrow" w:cs="Arial Narrow"/>
          <w:sz w:val="22"/>
          <w:szCs w:val="22"/>
        </w:rPr>
      </w:pP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 9</w:t>
      </w:r>
    </w:p>
    <w:p w:rsidR="00782C03" w:rsidRDefault="00782C03" w:rsidP="00AE7B19">
      <w:pPr>
        <w:numPr>
          <w:ilvl w:val="0"/>
          <w:numId w:val="30"/>
        </w:numPr>
        <w:tabs>
          <w:tab w:val="left" w:pos="360"/>
        </w:tabs>
        <w:overflowPunct w:val="0"/>
        <w:autoSpaceDE w:val="0"/>
        <w:rPr>
          <w:rFonts w:ascii="Arial Narrow" w:hAnsi="Arial Narrow" w:cs="Arial Narrow"/>
          <w:sz w:val="22"/>
          <w:szCs w:val="22"/>
        </w:rPr>
      </w:pPr>
      <w:r>
        <w:rPr>
          <w:rFonts w:ascii="Arial Narrow" w:hAnsi="Arial Narrow" w:cs="Arial Narrow"/>
          <w:sz w:val="22"/>
          <w:szCs w:val="22"/>
        </w:rPr>
        <w:t>Za zamówiony towar Zamawiający  będzie płacił Wykonawcy sukcesywnie w miarę wykorzystywania  towaru, cenę stanowiącą iloczyn ceny określonej w zał. nr 1 oraz ilości wykorzystanego  towaru, zgodnie z przedstawioną prze</w:t>
      </w:r>
      <w:r w:rsidR="003464BC">
        <w:rPr>
          <w:rFonts w:ascii="Arial Narrow" w:hAnsi="Arial Narrow" w:cs="Arial Narrow"/>
          <w:sz w:val="22"/>
          <w:szCs w:val="22"/>
        </w:rPr>
        <w:t>z Wykonawcę fakturą w terminie 6</w:t>
      </w:r>
      <w:r>
        <w:rPr>
          <w:rFonts w:ascii="Arial Narrow" w:hAnsi="Arial Narrow" w:cs="Arial Narrow"/>
          <w:sz w:val="22"/>
          <w:szCs w:val="22"/>
        </w:rPr>
        <w:t xml:space="preserve">0 dni od daty jej otrzymania , przy czym w trakcie obowiązywania niniejszej umowy łącznie cena nie może przekroczyć kwoty ……… zł. netto, ……….. zł brutto </w:t>
      </w:r>
    </w:p>
    <w:p w:rsidR="00782C03" w:rsidRDefault="00782C03" w:rsidP="00782C03">
      <w:pPr>
        <w:tabs>
          <w:tab w:val="left" w:pos="0"/>
          <w:tab w:val="left" w:pos="720"/>
        </w:tabs>
        <w:ind w:left="360" w:hanging="360"/>
        <w:rPr>
          <w:rFonts w:ascii="Arial Narrow" w:hAnsi="Arial Narrow" w:cs="Arial Narrow"/>
          <w:sz w:val="22"/>
          <w:szCs w:val="22"/>
        </w:rPr>
      </w:pPr>
      <w:r>
        <w:rPr>
          <w:rFonts w:ascii="Arial Narrow" w:hAnsi="Arial Narrow" w:cs="Arial Narrow"/>
          <w:sz w:val="22"/>
          <w:szCs w:val="22"/>
        </w:rPr>
        <w:t xml:space="preserve">3.   Jako terminową wpłatę z tytułu regulowania zobowiązań przyjmuje się dzień złożenia polecenia przelewu w banku  Zamawiającego na podane niżej konto Wykonawcy: …………………..         </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5.  </w:t>
      </w:r>
      <w:r w:rsidR="00C56FB5" w:rsidRPr="006A0BFD">
        <w:rPr>
          <w:rFonts w:ascii="Arial Narrow" w:hAnsi="Arial Narrow" w:cs="Arial Narrow"/>
          <w:sz w:val="22"/>
          <w:szCs w:val="22"/>
        </w:rPr>
        <w:t>Niezrealizowanie całości zamówienia przez Zamawiającego nie może stanowić  podstawy jakichkolwiek roszczeń ze strony Wykonawcy, pod warunkiem, że niezrealizowana wartość umowy przez Zamawiającego nie będzie większa niż 20 % wartości umowy.</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                                                                                             </w:t>
      </w: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10</w:t>
      </w:r>
    </w:p>
    <w:p w:rsidR="00782C03" w:rsidRDefault="00782C03" w:rsidP="00782C03">
      <w:pPr>
        <w:tabs>
          <w:tab w:val="left" w:pos="360"/>
        </w:tabs>
        <w:rPr>
          <w:rFonts w:ascii="Arial Narrow" w:hAnsi="Arial Narrow" w:cs="Arial Narrow"/>
          <w:sz w:val="22"/>
          <w:szCs w:val="22"/>
        </w:rPr>
      </w:pPr>
      <w:r>
        <w:rPr>
          <w:rFonts w:ascii="Arial Narrow" w:hAnsi="Arial Narrow" w:cs="Arial Narrow"/>
          <w:sz w:val="22"/>
          <w:szCs w:val="22"/>
        </w:rPr>
        <w:t>Wykonawca zobowiązuje się do przeszkolenia osób wskazanych przez Zamawiającego w zakresie implantacji wszczepów.</w:t>
      </w: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11</w:t>
      </w:r>
    </w:p>
    <w:p w:rsidR="00782C03" w:rsidRDefault="00782C03" w:rsidP="00782C03">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782C03" w:rsidRDefault="00782C03" w:rsidP="00782C03">
      <w:pPr>
        <w:rPr>
          <w:rFonts w:ascii="Arial Narrow" w:hAnsi="Arial Narrow" w:cs="Arial Narrow"/>
          <w:sz w:val="22"/>
          <w:szCs w:val="22"/>
        </w:rPr>
      </w:pP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12</w:t>
      </w:r>
    </w:p>
    <w:p w:rsidR="00782C03" w:rsidRDefault="00782C03" w:rsidP="00782C03">
      <w:pPr>
        <w:rPr>
          <w:rFonts w:ascii="Arial Narrow" w:hAnsi="Arial Narrow" w:cs="Arial Narrow"/>
          <w:sz w:val="22"/>
          <w:szCs w:val="22"/>
        </w:rPr>
      </w:pPr>
      <w:r>
        <w:rPr>
          <w:rFonts w:ascii="Arial Narrow" w:hAnsi="Arial Narrow" w:cs="Arial Narrow"/>
          <w:sz w:val="22"/>
          <w:szCs w:val="22"/>
        </w:rPr>
        <w:lastRenderedPageBreak/>
        <w:t>1.   Umowa została zawarta na czas  od ……… do ………… lub do wyczerpania kwoty określonej w § 1 ust 1.</w:t>
      </w:r>
    </w:p>
    <w:p w:rsidR="00782C03" w:rsidRDefault="00782C03" w:rsidP="00782C03">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782C03" w:rsidRPr="0076723C" w:rsidRDefault="0076723C" w:rsidP="0076723C">
      <w:pPr>
        <w:tabs>
          <w:tab w:val="left" w:pos="360"/>
        </w:tabs>
        <w:overflowPunct w:val="0"/>
        <w:autoSpaceDE w:val="0"/>
        <w:jc w:val="both"/>
        <w:textAlignment w:val="baseline"/>
        <w:rPr>
          <w:rFonts w:ascii="Arial Narrow" w:hAnsi="Arial Narrow" w:cs="Arial Narrow"/>
          <w:sz w:val="22"/>
          <w:szCs w:val="22"/>
        </w:rPr>
      </w:pPr>
      <w:r>
        <w:rPr>
          <w:rFonts w:ascii="Arial Narrow" w:hAnsi="Arial Narrow" w:cs="Arial Narrow"/>
          <w:sz w:val="22"/>
          <w:szCs w:val="22"/>
        </w:rPr>
        <w:t>3.</w:t>
      </w:r>
      <w:r w:rsidR="00782C03" w:rsidRPr="0076723C">
        <w:rPr>
          <w:rFonts w:ascii="Arial Narrow" w:hAnsi="Arial Narrow" w:cs="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782C03" w:rsidRDefault="0076723C" w:rsidP="0076723C">
      <w:pPr>
        <w:tabs>
          <w:tab w:val="left" w:pos="360"/>
        </w:tabs>
        <w:overflowPunct w:val="0"/>
        <w:autoSpaceDE w:val="0"/>
        <w:textAlignment w:val="baseline"/>
        <w:rPr>
          <w:rFonts w:ascii="Arial Narrow" w:hAnsi="Arial Narrow" w:cs="Arial Narrow"/>
          <w:sz w:val="22"/>
          <w:szCs w:val="22"/>
        </w:rPr>
      </w:pPr>
      <w:r>
        <w:rPr>
          <w:rFonts w:ascii="Arial Narrow" w:hAnsi="Arial Narrow" w:cs="Arial Narrow"/>
          <w:sz w:val="22"/>
          <w:szCs w:val="22"/>
        </w:rPr>
        <w:t>4.</w:t>
      </w:r>
      <w:r w:rsidR="00782C03">
        <w:rPr>
          <w:rFonts w:ascii="Arial Narrow" w:hAnsi="Arial Narrow" w:cs="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782C03" w:rsidRDefault="0076723C" w:rsidP="0076723C">
      <w:pPr>
        <w:shd w:val="clear" w:color="auto" w:fill="FFFFFF"/>
        <w:rPr>
          <w:rFonts w:ascii="Arial Narrow" w:hAnsi="Arial Narrow" w:cs="Arial Narrow"/>
          <w:sz w:val="22"/>
          <w:szCs w:val="22"/>
        </w:rPr>
      </w:pPr>
      <w:r>
        <w:rPr>
          <w:rFonts w:ascii="Arial Narrow" w:hAnsi="Arial Narrow" w:cs="Arial Narrow"/>
          <w:sz w:val="22"/>
          <w:szCs w:val="22"/>
        </w:rPr>
        <w:t>5.</w:t>
      </w:r>
      <w:r w:rsidR="00782C03">
        <w:rPr>
          <w:rFonts w:ascii="Arial Narrow" w:hAnsi="Arial Narrow" w:cs="Arial Narrow"/>
          <w:sz w:val="22"/>
          <w:szCs w:val="22"/>
        </w:rPr>
        <w:t>Zamawiający może rozwiązać umowę, jeżeli zachodzi co najmniej jedna z następujących okoliczności:</w:t>
      </w:r>
    </w:p>
    <w:p w:rsidR="00782C03" w:rsidRDefault="00782C03" w:rsidP="00AE7B19">
      <w:pPr>
        <w:numPr>
          <w:ilvl w:val="0"/>
          <w:numId w:val="31"/>
        </w:numPr>
        <w:shd w:val="clear" w:color="auto" w:fill="FFFFFF"/>
        <w:ind w:left="0" w:firstLine="284"/>
        <w:rPr>
          <w:rFonts w:ascii="Arial Narrow" w:hAnsi="Arial Narrow" w:cs="Arial Narrow"/>
          <w:sz w:val="22"/>
          <w:szCs w:val="22"/>
        </w:rPr>
      </w:pPr>
      <w:r>
        <w:rPr>
          <w:rFonts w:ascii="Arial Narrow" w:hAnsi="Arial Narrow" w:cs="Arial Narrow"/>
          <w:sz w:val="22"/>
          <w:szCs w:val="22"/>
        </w:rPr>
        <w:t>zmiana umowy została dokonana z naruszeniem art. 144 ust. 1-1b, 1d i 1e;</w:t>
      </w:r>
    </w:p>
    <w:p w:rsidR="00782C03" w:rsidRDefault="00782C03" w:rsidP="00AE7B19">
      <w:pPr>
        <w:numPr>
          <w:ilvl w:val="0"/>
          <w:numId w:val="31"/>
        </w:numPr>
        <w:shd w:val="clear" w:color="auto" w:fill="FFFFFF"/>
        <w:ind w:left="0" w:firstLine="284"/>
        <w:rPr>
          <w:rFonts w:ascii="Arial Narrow" w:hAnsi="Arial Narrow" w:cs="Arial Narrow"/>
          <w:sz w:val="22"/>
          <w:szCs w:val="22"/>
        </w:rPr>
      </w:pPr>
      <w:r>
        <w:rPr>
          <w:rFonts w:ascii="Arial Narrow" w:hAnsi="Arial Narrow" w:cs="Arial Narrow"/>
          <w:sz w:val="22"/>
          <w:szCs w:val="22"/>
        </w:rPr>
        <w:t xml:space="preserve">wykonawca w chwili zawarcia umowy podlegał wykluczeniu z postępowania </w:t>
      </w:r>
    </w:p>
    <w:p w:rsidR="00782C03" w:rsidRDefault="00782C03" w:rsidP="00782C03">
      <w:pPr>
        <w:shd w:val="clear" w:color="auto" w:fill="FFFFFF"/>
        <w:ind w:left="284"/>
        <w:rPr>
          <w:rFonts w:ascii="Arial Narrow" w:hAnsi="Arial Narrow" w:cs="Arial Narrow"/>
          <w:sz w:val="22"/>
          <w:szCs w:val="22"/>
        </w:rPr>
      </w:pPr>
      <w:r>
        <w:rPr>
          <w:rFonts w:ascii="Arial Narrow" w:hAnsi="Arial Narrow" w:cs="Arial Narrow"/>
          <w:sz w:val="22"/>
          <w:szCs w:val="22"/>
        </w:rPr>
        <w:t xml:space="preserve">       na podstawie art. 24 ust. 1;</w:t>
      </w:r>
    </w:p>
    <w:p w:rsidR="00782C03" w:rsidRDefault="00782C03" w:rsidP="00AE7B19">
      <w:pPr>
        <w:numPr>
          <w:ilvl w:val="0"/>
          <w:numId w:val="31"/>
        </w:numPr>
        <w:shd w:val="clear" w:color="auto" w:fill="FFFFFF"/>
        <w:ind w:left="0" w:firstLine="284"/>
        <w:rPr>
          <w:rFonts w:ascii="Arial Narrow" w:hAnsi="Arial Narrow" w:cs="Arial Narrow"/>
          <w:sz w:val="22"/>
          <w:szCs w:val="22"/>
        </w:rPr>
      </w:pPr>
      <w:r>
        <w:rPr>
          <w:rFonts w:ascii="Arial Narrow" w:hAnsi="Arial Narrow" w:cs="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782C03" w:rsidRDefault="00782C03" w:rsidP="00782C03">
      <w:pPr>
        <w:rPr>
          <w:rFonts w:ascii="Arial Narrow" w:hAnsi="Arial Narrow" w:cs="Arial Narrow"/>
          <w:sz w:val="22"/>
          <w:szCs w:val="22"/>
        </w:rPr>
      </w:pP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13</w:t>
      </w:r>
    </w:p>
    <w:p w:rsidR="00782C03" w:rsidRDefault="00782C03" w:rsidP="00782C03">
      <w:pPr>
        <w:rPr>
          <w:rFonts w:ascii="Arial Narrow" w:hAnsi="Arial Narrow" w:cs="Arial Narrow"/>
          <w:i/>
          <w:iCs/>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782C03" w:rsidRDefault="00782C03" w:rsidP="00782C03">
      <w:pPr>
        <w:rPr>
          <w:rFonts w:ascii="Arial Narrow" w:hAnsi="Arial Narrow" w:cs="Arial Narrow"/>
          <w:sz w:val="22"/>
          <w:szCs w:val="22"/>
        </w:rPr>
      </w:pPr>
      <w:r>
        <w:rPr>
          <w:rFonts w:ascii="Arial Narrow" w:hAnsi="Arial Narrow" w:cs="Arial Narrow"/>
          <w:i/>
          <w:iCs/>
          <w:sz w:val="22"/>
          <w:szCs w:val="22"/>
        </w:rPr>
        <w:t xml:space="preserve"> </w:t>
      </w: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14</w:t>
      </w:r>
    </w:p>
    <w:p w:rsidR="00782C03" w:rsidRDefault="00782C03" w:rsidP="00782C03">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782C03" w:rsidRDefault="00782C03" w:rsidP="00782C03">
      <w:pPr>
        <w:rPr>
          <w:rFonts w:ascii="Arial Narrow" w:hAnsi="Arial Narrow" w:cs="Arial Narrow"/>
          <w:sz w:val="22"/>
          <w:szCs w:val="22"/>
        </w:rPr>
      </w:pP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15</w:t>
      </w:r>
    </w:p>
    <w:p w:rsidR="00782C03" w:rsidRDefault="00782C03" w:rsidP="00782C03">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w:t>
      </w:r>
      <w:r w:rsidR="00C56FB5">
        <w:rPr>
          <w:rFonts w:ascii="Arial Narrow" w:hAnsi="Arial Narrow" w:cs="Arial Narrow"/>
          <w:sz w:val="22"/>
          <w:szCs w:val="22"/>
        </w:rPr>
        <w:t xml:space="preserve">przez Wykonawcę </w:t>
      </w:r>
      <w:r>
        <w:rPr>
          <w:rFonts w:ascii="Arial Narrow" w:hAnsi="Arial Narrow" w:cs="Arial Narrow"/>
          <w:sz w:val="22"/>
          <w:szCs w:val="22"/>
        </w:rPr>
        <w:t>na osoby trzecie, bez pisemnej zgody Zamawiającego .</w:t>
      </w:r>
    </w:p>
    <w:p w:rsidR="00782C03" w:rsidRDefault="00782C03" w:rsidP="00782C03">
      <w:pPr>
        <w:jc w:val="center"/>
        <w:rPr>
          <w:rFonts w:ascii="Arial Narrow" w:hAnsi="Arial Narrow" w:cs="Arial Narrow"/>
          <w:sz w:val="22"/>
          <w:szCs w:val="22"/>
        </w:rPr>
      </w:pP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16</w:t>
      </w:r>
    </w:p>
    <w:p w:rsidR="00782C03" w:rsidRDefault="00782C03" w:rsidP="00782C03">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i kodeksu cywilnego.</w:t>
      </w:r>
    </w:p>
    <w:p w:rsidR="00782C03" w:rsidRDefault="00782C03" w:rsidP="00782C03">
      <w:pPr>
        <w:jc w:val="center"/>
        <w:rPr>
          <w:rFonts w:ascii="Arial Narrow" w:hAnsi="Arial Narrow" w:cs="Arial Narrow"/>
          <w:sz w:val="22"/>
          <w:szCs w:val="22"/>
        </w:rPr>
      </w:pPr>
    </w:p>
    <w:p w:rsidR="00782C03" w:rsidRDefault="00782C03" w:rsidP="00782C03">
      <w:pPr>
        <w:jc w:val="center"/>
        <w:rPr>
          <w:rFonts w:ascii="Arial Narrow" w:hAnsi="Arial Narrow" w:cs="Arial Narrow"/>
          <w:sz w:val="22"/>
          <w:szCs w:val="22"/>
        </w:rPr>
      </w:pPr>
      <w:r>
        <w:rPr>
          <w:rFonts w:ascii="Arial Narrow" w:hAnsi="Arial Narrow" w:cs="Arial Narrow"/>
          <w:sz w:val="22"/>
          <w:szCs w:val="22"/>
        </w:rPr>
        <w:t>§ 17</w:t>
      </w:r>
    </w:p>
    <w:p w:rsidR="0076723C" w:rsidRPr="00782C03" w:rsidRDefault="0076723C" w:rsidP="0076723C">
      <w:pPr>
        <w:tabs>
          <w:tab w:val="left" w:pos="426"/>
        </w:tabs>
        <w:spacing w:line="21" w:lineRule="atLeast"/>
        <w:jc w:val="both"/>
        <w:rPr>
          <w:rFonts w:ascii="Arial Narrow" w:hAnsi="Arial Narrow"/>
          <w:sz w:val="22"/>
          <w:szCs w:val="22"/>
        </w:rPr>
      </w:pPr>
      <w:r w:rsidRPr="00782C03">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76723C" w:rsidRPr="00782C03" w:rsidRDefault="0076723C" w:rsidP="0076723C">
      <w:pPr>
        <w:pStyle w:val="Default"/>
        <w:numPr>
          <w:ilvl w:val="0"/>
          <w:numId w:val="32"/>
        </w:numPr>
        <w:tabs>
          <w:tab w:val="clear" w:pos="525"/>
          <w:tab w:val="num" w:pos="0"/>
          <w:tab w:val="left" w:pos="360"/>
          <w:tab w:val="left" w:pos="720"/>
        </w:tabs>
        <w:overflowPunct w:val="0"/>
        <w:ind w:left="851" w:hanging="425"/>
        <w:jc w:val="both"/>
        <w:textAlignment w:val="baseline"/>
        <w:rPr>
          <w:rFonts w:ascii="Arial Narrow" w:hAnsi="Arial Narrow"/>
          <w:sz w:val="22"/>
          <w:szCs w:val="22"/>
        </w:rPr>
      </w:pPr>
      <w:r w:rsidRPr="00782C03">
        <w:rPr>
          <w:rFonts w:ascii="Arial Narrow" w:hAnsi="Arial Narrow"/>
          <w:color w:val="auto"/>
          <w:sz w:val="22"/>
          <w:szCs w:val="22"/>
        </w:rPr>
        <w:t xml:space="preserve">  dopuszczalna jest zmiana umowy w zakresie ilości danego produktu w obrębie pakietu w ramach jego , pod warunkiem że nie wpłynie to na jakość wykonywanej usługi przez Wykonawcę ( art. 144 ust 1 pkt. 1 ustawy Pzp)</w:t>
      </w:r>
    </w:p>
    <w:p w:rsidR="0076723C" w:rsidRPr="00782C03" w:rsidRDefault="0076723C" w:rsidP="0076723C">
      <w:pPr>
        <w:numPr>
          <w:ilvl w:val="0"/>
          <w:numId w:val="32"/>
        </w:numPr>
        <w:tabs>
          <w:tab w:val="clear" w:pos="525"/>
          <w:tab w:val="num" w:pos="0"/>
          <w:tab w:val="left" w:pos="851"/>
        </w:tabs>
        <w:spacing w:line="21" w:lineRule="atLeast"/>
        <w:ind w:left="851" w:hanging="425"/>
        <w:jc w:val="both"/>
        <w:rPr>
          <w:rFonts w:ascii="Arial Narrow" w:hAnsi="Arial Narrow"/>
          <w:sz w:val="22"/>
          <w:szCs w:val="22"/>
        </w:rPr>
      </w:pPr>
      <w:r w:rsidRPr="00782C03">
        <w:rPr>
          <w:rFonts w:ascii="Arial Narrow" w:hAnsi="Arial Narrow"/>
          <w:sz w:val="22"/>
          <w:szCs w:val="22"/>
        </w:rPr>
        <w:t>Dopuszczalne jest wydłużenie czasu trwania umowy w sytuacji niewykorzystania przez Zamawiającego przedmiotu umowy przy zachowaniu jej wartości, pod warunkiem że nie wpłynie to na jakość wykonywanej usługi przez Wykonawcę ( art. 144 ust 1 pkt. 1 ustawy Pzp)</w:t>
      </w:r>
    </w:p>
    <w:p w:rsidR="0076723C" w:rsidRPr="002E07B2" w:rsidRDefault="0076723C" w:rsidP="0076723C">
      <w:pPr>
        <w:pStyle w:val="Default"/>
        <w:tabs>
          <w:tab w:val="left" w:pos="720"/>
          <w:tab w:val="left" w:pos="1440"/>
        </w:tabs>
        <w:overflowPunct w:val="0"/>
        <w:ind w:left="851" w:hanging="425"/>
        <w:jc w:val="both"/>
        <w:textAlignment w:val="baseline"/>
        <w:rPr>
          <w:rFonts w:ascii="Arial Narrow" w:eastAsia="Cambria" w:hAnsi="Arial Narrow"/>
          <w:color w:val="auto"/>
          <w:sz w:val="22"/>
          <w:szCs w:val="22"/>
        </w:rPr>
      </w:pPr>
      <w:r w:rsidRPr="002E07B2">
        <w:rPr>
          <w:rFonts w:ascii="Arial Narrow" w:hAnsi="Arial Narrow"/>
          <w:color w:val="auto"/>
          <w:sz w:val="22"/>
          <w:szCs w:val="22"/>
        </w:rPr>
        <w:t xml:space="preserve">3.    Zamawiający dopuszcza również zmianę istotnych postanowień zawartej umowy w stosunku do treści oferty cenowej  na podstawie której dokonano wyboru Wykonawcy w przypadku zmiany: </w:t>
      </w:r>
    </w:p>
    <w:p w:rsidR="0076723C" w:rsidRPr="002E07B2" w:rsidRDefault="0076723C" w:rsidP="0076723C">
      <w:pPr>
        <w:pStyle w:val="NormalnyWeb"/>
        <w:widowControl w:val="0"/>
        <w:shd w:val="clear" w:color="auto" w:fill="FFFFFF"/>
        <w:tabs>
          <w:tab w:val="left" w:pos="851"/>
        </w:tabs>
        <w:spacing w:before="0" w:after="0"/>
        <w:ind w:left="525" w:firstLine="326"/>
        <w:rPr>
          <w:rFonts w:ascii="Arial Narrow" w:hAnsi="Arial Narrow"/>
          <w:sz w:val="22"/>
          <w:szCs w:val="22"/>
        </w:rPr>
      </w:pPr>
      <w:r w:rsidRPr="002E07B2">
        <w:rPr>
          <w:rFonts w:ascii="Arial Narrow" w:hAnsi="Arial Narrow"/>
          <w:sz w:val="22"/>
          <w:szCs w:val="22"/>
        </w:rPr>
        <w:t xml:space="preserve">1)  stawki podatku VAT </w:t>
      </w:r>
    </w:p>
    <w:p w:rsidR="0076723C" w:rsidRPr="002E07B2" w:rsidRDefault="0076723C" w:rsidP="0076723C">
      <w:pPr>
        <w:pStyle w:val="NormalnyWeb"/>
        <w:widowControl w:val="0"/>
        <w:shd w:val="clear" w:color="auto" w:fill="FFFFFF"/>
        <w:tabs>
          <w:tab w:val="left" w:pos="851"/>
        </w:tabs>
        <w:spacing w:before="0" w:after="0"/>
        <w:ind w:left="851"/>
        <w:rPr>
          <w:rFonts w:ascii="Arial Narrow" w:hAnsi="Arial Narrow"/>
          <w:sz w:val="22"/>
          <w:szCs w:val="22"/>
        </w:rPr>
      </w:pPr>
      <w:r w:rsidRPr="002E07B2">
        <w:rPr>
          <w:rFonts w:ascii="Arial Narrow" w:hAnsi="Arial Narrow"/>
          <w:sz w:val="22"/>
          <w:szCs w:val="22"/>
        </w:rPr>
        <w:t xml:space="preserve">2)  wysokości minimalnego wynagrodzenia za pracę albo wysokości minimalnej stawki godzinowej, ustalonych  na podstawie przepisów ustawy z dnia 10  października 2002r. o minimalnym wynagrodzeniu za  pracę </w:t>
      </w:r>
    </w:p>
    <w:p w:rsidR="0076723C" w:rsidRPr="002E07B2" w:rsidRDefault="0076723C" w:rsidP="0076723C">
      <w:pPr>
        <w:pStyle w:val="NormalnyWeb"/>
        <w:widowControl w:val="0"/>
        <w:shd w:val="clear" w:color="auto" w:fill="FFFFFF"/>
        <w:tabs>
          <w:tab w:val="left" w:pos="851"/>
        </w:tabs>
        <w:spacing w:before="0" w:after="0"/>
        <w:ind w:left="851"/>
        <w:rPr>
          <w:rFonts w:ascii="Arial Narrow" w:hAnsi="Arial Narrow"/>
          <w:sz w:val="22"/>
          <w:szCs w:val="22"/>
        </w:rPr>
      </w:pPr>
      <w:r w:rsidRPr="002E07B2">
        <w:rPr>
          <w:rFonts w:ascii="Arial Narrow" w:hAnsi="Arial Narrow"/>
          <w:sz w:val="22"/>
          <w:szCs w:val="22"/>
        </w:rPr>
        <w:t>3) zasad podlegania ubezpieczeniom społecznym lub ubezpieczeniu zdrowotnemu  lub  wysokości stawki składki na ubezpieczenia społeczne lub zdrowotne</w:t>
      </w:r>
    </w:p>
    <w:p w:rsidR="0076723C" w:rsidRPr="002E07B2" w:rsidRDefault="0076723C" w:rsidP="0076723C">
      <w:pPr>
        <w:pStyle w:val="Default"/>
        <w:tabs>
          <w:tab w:val="left" w:pos="720"/>
          <w:tab w:val="left" w:pos="1440"/>
        </w:tabs>
        <w:overflowPunct w:val="0"/>
        <w:ind w:left="851"/>
        <w:jc w:val="both"/>
        <w:textAlignment w:val="baseline"/>
        <w:rPr>
          <w:rFonts w:ascii="Arial Narrow" w:hAnsi="Arial Narrow"/>
          <w:color w:val="auto"/>
          <w:sz w:val="22"/>
          <w:szCs w:val="22"/>
        </w:rPr>
      </w:pPr>
      <w:r w:rsidRPr="002E07B2">
        <w:rPr>
          <w:rFonts w:ascii="Arial Narrow" w:hAnsi="Arial Narrow"/>
          <w:color w:val="auto"/>
          <w:sz w:val="22"/>
          <w:szCs w:val="22"/>
        </w:rPr>
        <w:t>4) zasad gromadzenia i wysokości wpłat do pracowniczych planów kapitałowych, o których mowa w ustawie z dnia 4 października 2018 r. o pracowniczych planach kapitałowych  </w:t>
      </w:r>
    </w:p>
    <w:p w:rsidR="0076723C" w:rsidRDefault="0076723C" w:rsidP="0076723C">
      <w:pPr>
        <w:pStyle w:val="LO-Normal"/>
        <w:tabs>
          <w:tab w:val="left" w:pos="709"/>
        </w:tabs>
        <w:ind w:left="851" w:right="227" w:firstLine="0"/>
        <w:rPr>
          <w:rFonts w:ascii="Arial Narrow" w:eastAsia="Calibri" w:hAnsi="Arial Narrow"/>
          <w:color w:val="auto"/>
          <w:sz w:val="22"/>
          <w:szCs w:val="22"/>
          <w:lang w:eastAsia="en-US"/>
        </w:rPr>
      </w:pPr>
      <w:r w:rsidRPr="002E07B2">
        <w:rPr>
          <w:rFonts w:ascii="Arial Narrow" w:eastAsia="Calibri" w:hAnsi="Arial Narrow"/>
          <w:color w:val="auto"/>
          <w:sz w:val="22"/>
          <w:szCs w:val="22"/>
          <w:lang w:eastAsia="en-US"/>
        </w:rPr>
        <w:lastRenderedPageBreak/>
        <w:t>jeśli zmiany, o których mowa w pkt. 1-4 ) powodują zwiększenie kosztów realizacji umowy po stronie Wykonawcy, Zamawiający dopuszcza możliwość zwiększenia wynagrodzenia Wykonawcy o kwotę, która wynika bezpośrednio 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przepisów  w zakresie określonym w pkt. 1-4</w:t>
      </w:r>
    </w:p>
    <w:p w:rsidR="0076723C" w:rsidRPr="002E07B2" w:rsidRDefault="0076723C" w:rsidP="0076723C">
      <w:pPr>
        <w:pStyle w:val="LO-Normal"/>
        <w:numPr>
          <w:ilvl w:val="0"/>
          <w:numId w:val="32"/>
        </w:numPr>
        <w:tabs>
          <w:tab w:val="left" w:pos="709"/>
        </w:tabs>
        <w:ind w:right="227"/>
        <w:rPr>
          <w:rFonts w:ascii="Arial Narrow" w:hAnsi="Arial Narrow"/>
          <w:color w:val="auto"/>
          <w:sz w:val="22"/>
          <w:szCs w:val="22"/>
        </w:rPr>
      </w:pPr>
      <w:r>
        <w:rPr>
          <w:rFonts w:ascii="Arial Narrow" w:eastAsia="Calibri" w:hAnsi="Arial Narrow"/>
          <w:color w:val="auto"/>
          <w:sz w:val="22"/>
          <w:szCs w:val="22"/>
          <w:lang w:eastAsia="en-US"/>
        </w:rPr>
        <w:t>Dopuszczalne są zasady określone w art. 144 ust 1 pkt. 1-6 ustawy Pzp.</w:t>
      </w:r>
    </w:p>
    <w:p w:rsidR="0093066D" w:rsidRPr="00696D2F" w:rsidRDefault="0093066D" w:rsidP="0093066D">
      <w:pPr>
        <w:tabs>
          <w:tab w:val="left" w:pos="851"/>
        </w:tabs>
        <w:spacing w:line="21" w:lineRule="atLeast"/>
        <w:ind w:left="851"/>
        <w:jc w:val="both"/>
      </w:pPr>
    </w:p>
    <w:p w:rsidR="0093066D" w:rsidRPr="0093066D" w:rsidRDefault="0093066D" w:rsidP="0093066D">
      <w:pPr>
        <w:pStyle w:val="Akapitzlist"/>
        <w:ind w:left="525"/>
        <w:rPr>
          <w:rFonts w:ascii="Arial Narrow" w:hAnsi="Arial Narrow" w:cs="Arial Narrow"/>
          <w:sz w:val="22"/>
          <w:szCs w:val="22"/>
        </w:rPr>
      </w:pPr>
      <w:r>
        <w:rPr>
          <w:rFonts w:ascii="Arial Narrow" w:hAnsi="Arial Narrow" w:cs="Arial Narrow"/>
          <w:sz w:val="22"/>
          <w:szCs w:val="22"/>
        </w:rPr>
        <w:t xml:space="preserve">                                                                             </w:t>
      </w:r>
      <w:r w:rsidRPr="0093066D">
        <w:rPr>
          <w:rFonts w:ascii="Arial Narrow" w:hAnsi="Arial Narrow" w:cs="Arial Narrow"/>
          <w:sz w:val="22"/>
          <w:szCs w:val="22"/>
        </w:rPr>
        <w:t>§ 1</w:t>
      </w:r>
      <w:r>
        <w:rPr>
          <w:rFonts w:ascii="Arial Narrow" w:hAnsi="Arial Narrow" w:cs="Arial Narrow"/>
          <w:sz w:val="22"/>
          <w:szCs w:val="22"/>
        </w:rPr>
        <w:t>8</w:t>
      </w:r>
    </w:p>
    <w:p w:rsidR="0093066D" w:rsidRDefault="00C56FB5" w:rsidP="0093066D">
      <w:pPr>
        <w:jc w:val="both"/>
        <w:rPr>
          <w:rFonts w:ascii="Arial Narrow" w:hAnsi="Arial Narrow"/>
          <w:sz w:val="22"/>
          <w:szCs w:val="22"/>
        </w:rPr>
      </w:pPr>
      <w:r>
        <w:rPr>
          <w:rFonts w:ascii="Arial Narrow" w:hAnsi="Arial Narrow"/>
          <w:sz w:val="22"/>
          <w:szCs w:val="22"/>
        </w:rPr>
        <w:t>Zamawiajacy</w:t>
      </w:r>
      <w:r w:rsidR="0093066D">
        <w:rPr>
          <w:rFonts w:ascii="Arial Narrow" w:hAnsi="Arial Narrow"/>
          <w:sz w:val="22"/>
          <w:szCs w:val="22"/>
        </w:rPr>
        <w:t xml:space="preserve"> oświadcza, że jest  dużym przedsiębiorcą w rozumieniu art. 4 pkt. 6 ustawy z dnia 8 marca 2013 r. o przeciwdziałaniu nadmiernym opóźnieniom w transakcjach handlowych (DZ. U. z 2019 r. poz. 118 z późn. zm.)</w:t>
      </w:r>
    </w:p>
    <w:p w:rsidR="00782C03" w:rsidRDefault="00782C03" w:rsidP="00782C03">
      <w:pPr>
        <w:rPr>
          <w:rFonts w:ascii="Arial Narrow" w:hAnsi="Arial Narrow" w:cs="Arial Narrow"/>
          <w:sz w:val="22"/>
          <w:szCs w:val="22"/>
        </w:rPr>
      </w:pPr>
    </w:p>
    <w:p w:rsidR="00782C03" w:rsidRDefault="0093066D" w:rsidP="00782C03">
      <w:pPr>
        <w:jc w:val="center"/>
        <w:rPr>
          <w:rFonts w:ascii="Arial Narrow" w:hAnsi="Arial Narrow" w:cs="Arial Narrow"/>
          <w:sz w:val="22"/>
          <w:szCs w:val="22"/>
        </w:rPr>
      </w:pPr>
      <w:r>
        <w:rPr>
          <w:rFonts w:ascii="Arial Narrow" w:hAnsi="Arial Narrow" w:cs="Arial Narrow"/>
          <w:sz w:val="22"/>
          <w:szCs w:val="22"/>
        </w:rPr>
        <w:t xml:space="preserve"> § 19</w:t>
      </w:r>
    </w:p>
    <w:p w:rsidR="00C56FB5" w:rsidRPr="00B404CD" w:rsidRDefault="00C56FB5" w:rsidP="00C56FB5">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w:t>
      </w:r>
      <w:r>
        <w:rPr>
          <w:rFonts w:ascii="Arial Narrow" w:eastAsia="BookmanOldStyle" w:hAnsi="Arial Narrow"/>
          <w:sz w:val="22"/>
          <w:szCs w:val="22"/>
        </w:rPr>
        <w:t xml:space="preserve"> po </w:t>
      </w:r>
      <w:r w:rsidRPr="00B404CD">
        <w:rPr>
          <w:rFonts w:ascii="Arial Narrow" w:eastAsia="BookmanOldStyle" w:hAnsi="Arial Narrow"/>
          <w:sz w:val="22"/>
          <w:szCs w:val="22"/>
        </w:rPr>
        <w:t xml:space="preserve"> jednym dla Wykonawcy i dwóch dla Zamawiającego</w:t>
      </w:r>
    </w:p>
    <w:p w:rsidR="00782C03" w:rsidRPr="006A0BFD" w:rsidRDefault="00782C03" w:rsidP="0093066D">
      <w:pPr>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3464BC" w:rsidRDefault="003464BC"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DF767B" w:rsidRDefault="00DF767B" w:rsidP="00EF509F">
      <w:pPr>
        <w:jc w:val="center"/>
        <w:rPr>
          <w:rFonts w:ascii="Arial Narrow" w:hAnsi="Arial Narrow" w:cs="Arial Narrow"/>
          <w:sz w:val="22"/>
          <w:szCs w:val="22"/>
        </w:rPr>
      </w:pPr>
    </w:p>
    <w:p w:rsidR="003464BC" w:rsidRDefault="003464BC" w:rsidP="00EF509F">
      <w:pPr>
        <w:jc w:val="center"/>
        <w:rPr>
          <w:rFonts w:ascii="Arial Narrow" w:hAnsi="Arial Narrow" w:cs="Arial Narrow"/>
          <w:sz w:val="22"/>
          <w:szCs w:val="22"/>
        </w:rPr>
      </w:pPr>
    </w:p>
    <w:p w:rsidR="003464BC" w:rsidRDefault="003464BC" w:rsidP="00EF509F">
      <w:pPr>
        <w:jc w:val="center"/>
        <w:rPr>
          <w:rFonts w:ascii="Arial Narrow" w:hAnsi="Arial Narrow" w:cs="Arial Narrow"/>
          <w:sz w:val="22"/>
          <w:szCs w:val="22"/>
        </w:rPr>
      </w:pPr>
    </w:p>
    <w:p w:rsidR="003464BC" w:rsidRDefault="003464BC"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FE1688" w:rsidRPr="0036534B" w:rsidRDefault="00FE1688" w:rsidP="00FE1688">
      <w:pPr>
        <w:spacing w:before="120" w:line="276" w:lineRule="auto"/>
        <w:jc w:val="center"/>
        <w:rPr>
          <w:rFonts w:ascii="Arial Narrow" w:hAnsi="Arial Narrow"/>
          <w:b/>
          <w:sz w:val="22"/>
          <w:szCs w:val="22"/>
        </w:rPr>
      </w:pPr>
      <w:r w:rsidRPr="0036534B">
        <w:rPr>
          <w:rFonts w:ascii="Arial Narrow" w:hAnsi="Arial Narrow" w:cs="Arial"/>
          <w:b/>
          <w:sz w:val="22"/>
          <w:szCs w:val="22"/>
        </w:rPr>
        <w:t>OPIS PRZEDMIOTU ZAMÓWIENIA</w:t>
      </w:r>
    </w:p>
    <w:p w:rsidR="00D60A22" w:rsidRPr="0036534B" w:rsidRDefault="00D60A22" w:rsidP="00EB710B">
      <w:pPr>
        <w:ind w:left="-851"/>
        <w:rPr>
          <w:rFonts w:ascii="Arial Narrow" w:hAnsi="Arial Narrow"/>
          <w:sz w:val="22"/>
          <w:szCs w:val="22"/>
        </w:rPr>
      </w:pPr>
    </w:p>
    <w:tbl>
      <w:tblPr>
        <w:tblW w:w="5103" w:type="dxa"/>
        <w:tblInd w:w="921" w:type="dxa"/>
        <w:tblCellMar>
          <w:left w:w="70" w:type="dxa"/>
          <w:right w:w="70" w:type="dxa"/>
        </w:tblCellMar>
        <w:tblLook w:val="04A0"/>
      </w:tblPr>
      <w:tblGrid>
        <w:gridCol w:w="1417"/>
        <w:gridCol w:w="3686"/>
      </w:tblGrid>
      <w:tr w:rsidR="009B4199" w:rsidRPr="0036534B" w:rsidTr="00C61B27">
        <w:trPr>
          <w:trHeight w:val="432"/>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B4199" w:rsidRPr="0036534B" w:rsidRDefault="009B4199" w:rsidP="00C61B27">
            <w:pPr>
              <w:suppressAutoHyphens w:val="0"/>
              <w:jc w:val="center"/>
              <w:rPr>
                <w:rFonts w:ascii="Arial Narrow" w:hAnsi="Arial Narrow" w:cs="Arial"/>
                <w:b/>
                <w:i/>
                <w:iCs/>
                <w:lang w:eastAsia="pl-PL"/>
              </w:rPr>
            </w:pPr>
            <w:r w:rsidRPr="0036534B">
              <w:rPr>
                <w:rFonts w:ascii="Arial Narrow" w:hAnsi="Arial Narrow" w:cs="Arial"/>
                <w:b/>
                <w:i/>
                <w:iCs/>
                <w:sz w:val="22"/>
                <w:szCs w:val="22"/>
                <w:lang w:eastAsia="pl-PL"/>
              </w:rPr>
              <w:t>Pakiet</w:t>
            </w:r>
          </w:p>
        </w:tc>
        <w:tc>
          <w:tcPr>
            <w:tcW w:w="3686" w:type="dxa"/>
            <w:tcBorders>
              <w:top w:val="single" w:sz="4" w:space="0" w:color="000000"/>
              <w:left w:val="nil"/>
              <w:bottom w:val="single" w:sz="4" w:space="0" w:color="000000"/>
              <w:right w:val="single" w:sz="4" w:space="0" w:color="000000"/>
            </w:tcBorders>
            <w:shd w:val="clear" w:color="auto" w:fill="auto"/>
            <w:vAlign w:val="bottom"/>
            <w:hideMark/>
          </w:tcPr>
          <w:p w:rsidR="009B4199" w:rsidRPr="0036534B" w:rsidRDefault="009B4199" w:rsidP="00C61B27">
            <w:pPr>
              <w:suppressAutoHyphens w:val="0"/>
              <w:jc w:val="center"/>
              <w:rPr>
                <w:rFonts w:ascii="Arial Narrow" w:hAnsi="Arial Narrow" w:cs="Arial"/>
                <w:b/>
                <w:i/>
                <w:iCs/>
                <w:lang w:eastAsia="pl-PL"/>
              </w:rPr>
            </w:pPr>
            <w:r w:rsidRPr="0036534B">
              <w:rPr>
                <w:rFonts w:ascii="Arial Narrow" w:hAnsi="Arial Narrow" w:cs="Arial"/>
                <w:b/>
                <w:i/>
                <w:iCs/>
                <w:sz w:val="22"/>
                <w:szCs w:val="22"/>
                <w:lang w:eastAsia="pl-PL"/>
              </w:rPr>
              <w:t>Nazwa</w:t>
            </w:r>
          </w:p>
        </w:tc>
      </w:tr>
      <w:tr w:rsidR="0036534B" w:rsidRPr="0036534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36534B" w:rsidRPr="0036534B" w:rsidRDefault="0036534B" w:rsidP="00C61B27">
            <w:pPr>
              <w:suppressAutoHyphens w:val="0"/>
              <w:jc w:val="center"/>
              <w:rPr>
                <w:rFonts w:ascii="Arial Narrow" w:hAnsi="Arial Narrow" w:cs="Arial"/>
                <w:lang w:eastAsia="pl-PL"/>
              </w:rPr>
            </w:pPr>
            <w:r w:rsidRPr="0036534B">
              <w:rPr>
                <w:rFonts w:ascii="Arial Narrow" w:hAnsi="Arial Narrow" w:cs="Arial"/>
                <w:sz w:val="22"/>
                <w:szCs w:val="22"/>
                <w:lang w:eastAsia="pl-PL"/>
              </w:rPr>
              <w:t>1</w:t>
            </w:r>
          </w:p>
        </w:tc>
        <w:tc>
          <w:tcPr>
            <w:tcW w:w="3686" w:type="dxa"/>
            <w:tcBorders>
              <w:top w:val="nil"/>
              <w:left w:val="nil"/>
              <w:bottom w:val="single" w:sz="4" w:space="0" w:color="000000"/>
              <w:right w:val="single" w:sz="4" w:space="0" w:color="000000"/>
            </w:tcBorders>
            <w:shd w:val="clear" w:color="auto" w:fill="auto"/>
            <w:noWrap/>
            <w:vAlign w:val="bottom"/>
            <w:hideMark/>
          </w:tcPr>
          <w:p w:rsidR="0036534B" w:rsidRPr="0036534B" w:rsidRDefault="0036534B" w:rsidP="002E07B2">
            <w:pPr>
              <w:suppressAutoHyphens w:val="0"/>
              <w:rPr>
                <w:rFonts w:ascii="Arial Narrow" w:hAnsi="Arial Narrow" w:cs="Arial"/>
                <w:b/>
                <w:bCs/>
                <w:lang w:eastAsia="pl-PL"/>
              </w:rPr>
            </w:pPr>
            <w:r w:rsidRPr="0036534B">
              <w:rPr>
                <w:rFonts w:ascii="Arial Narrow" w:hAnsi="Arial Narrow" w:cs="Arial"/>
                <w:b/>
                <w:bCs/>
                <w:sz w:val="22"/>
                <w:szCs w:val="22"/>
                <w:lang w:eastAsia="pl-PL"/>
              </w:rPr>
              <w:t>Porty naczyniowe</w:t>
            </w:r>
          </w:p>
        </w:tc>
      </w:tr>
      <w:tr w:rsidR="0036534B" w:rsidRPr="0036534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36534B" w:rsidRPr="0036534B" w:rsidRDefault="0036534B" w:rsidP="00C61B27">
            <w:pPr>
              <w:suppressAutoHyphens w:val="0"/>
              <w:jc w:val="center"/>
              <w:rPr>
                <w:rFonts w:ascii="Arial Narrow" w:hAnsi="Arial Narrow" w:cs="Arial"/>
                <w:lang w:eastAsia="pl-PL"/>
              </w:rPr>
            </w:pPr>
            <w:r w:rsidRPr="0036534B">
              <w:rPr>
                <w:rFonts w:ascii="Arial Narrow" w:hAnsi="Arial Narrow" w:cs="Arial"/>
                <w:sz w:val="22"/>
                <w:szCs w:val="22"/>
                <w:lang w:eastAsia="pl-PL"/>
              </w:rPr>
              <w:t>2</w:t>
            </w:r>
          </w:p>
        </w:tc>
        <w:tc>
          <w:tcPr>
            <w:tcW w:w="3686" w:type="dxa"/>
            <w:tcBorders>
              <w:top w:val="nil"/>
              <w:left w:val="nil"/>
              <w:bottom w:val="single" w:sz="4" w:space="0" w:color="000000"/>
              <w:right w:val="single" w:sz="4" w:space="0" w:color="000000"/>
            </w:tcBorders>
            <w:shd w:val="clear" w:color="auto" w:fill="auto"/>
            <w:noWrap/>
            <w:vAlign w:val="bottom"/>
            <w:hideMark/>
          </w:tcPr>
          <w:p w:rsidR="0036534B" w:rsidRPr="0036534B" w:rsidRDefault="0036534B" w:rsidP="00C61B27">
            <w:pPr>
              <w:suppressAutoHyphens w:val="0"/>
              <w:rPr>
                <w:rFonts w:ascii="Arial Narrow" w:hAnsi="Arial Narrow" w:cs="Arial"/>
                <w:b/>
                <w:bCs/>
                <w:lang w:eastAsia="pl-PL"/>
              </w:rPr>
            </w:pPr>
            <w:r w:rsidRPr="00D11431">
              <w:rPr>
                <w:rFonts w:ascii="Arial Narrow" w:hAnsi="Arial Narrow" w:cs="Arial"/>
                <w:b/>
                <w:bCs/>
                <w:color w:val="000000"/>
                <w:sz w:val="22"/>
                <w:szCs w:val="22"/>
                <w:lang w:eastAsia="pl-PL"/>
              </w:rPr>
              <w:t>Zestaw do wertebroplastyki</w:t>
            </w:r>
          </w:p>
        </w:tc>
      </w:tr>
    </w:tbl>
    <w:p w:rsidR="00D60A22" w:rsidRPr="0036534B" w:rsidRDefault="00D60A22" w:rsidP="00EB710B">
      <w:pPr>
        <w:ind w:left="-851"/>
        <w:rPr>
          <w:rFonts w:ascii="Arial Narrow" w:hAnsi="Arial Narrow"/>
          <w:sz w:val="22"/>
          <w:szCs w:val="22"/>
        </w:rPr>
      </w:pPr>
    </w:p>
    <w:p w:rsidR="0036534B" w:rsidRPr="0036534B" w:rsidRDefault="0036534B" w:rsidP="00EB710B">
      <w:pPr>
        <w:ind w:left="-851"/>
        <w:rPr>
          <w:rFonts w:ascii="Arial Narrow" w:hAnsi="Arial Narrow"/>
          <w:sz w:val="22"/>
          <w:szCs w:val="22"/>
        </w:rPr>
      </w:pPr>
    </w:p>
    <w:p w:rsidR="0036534B" w:rsidRPr="0036534B" w:rsidRDefault="0036534B" w:rsidP="00EB710B">
      <w:pPr>
        <w:ind w:left="-851"/>
        <w:rPr>
          <w:rFonts w:ascii="Arial Narrow" w:hAnsi="Arial Narrow"/>
          <w:sz w:val="22"/>
          <w:szCs w:val="22"/>
        </w:rPr>
      </w:pPr>
    </w:p>
    <w:tbl>
      <w:tblPr>
        <w:tblW w:w="9654" w:type="dxa"/>
        <w:tblInd w:w="55" w:type="dxa"/>
        <w:tblCellMar>
          <w:left w:w="70" w:type="dxa"/>
          <w:right w:w="70" w:type="dxa"/>
        </w:tblCellMar>
        <w:tblLook w:val="04A0"/>
      </w:tblPr>
      <w:tblGrid>
        <w:gridCol w:w="600"/>
        <w:gridCol w:w="7360"/>
        <w:gridCol w:w="702"/>
        <w:gridCol w:w="992"/>
      </w:tblGrid>
      <w:tr w:rsidR="0036534B" w:rsidRPr="0036534B" w:rsidTr="0036534B">
        <w:trPr>
          <w:trHeight w:val="315"/>
        </w:trPr>
        <w:tc>
          <w:tcPr>
            <w:tcW w:w="600" w:type="dxa"/>
            <w:tcBorders>
              <w:top w:val="nil"/>
              <w:left w:val="nil"/>
              <w:bottom w:val="nil"/>
              <w:right w:val="nil"/>
            </w:tcBorders>
            <w:shd w:val="clear" w:color="auto" w:fill="auto"/>
            <w:noWrap/>
            <w:vAlign w:val="center"/>
            <w:hideMark/>
          </w:tcPr>
          <w:p w:rsidR="0036534B" w:rsidRPr="0036534B" w:rsidRDefault="0036534B" w:rsidP="0036534B">
            <w:pPr>
              <w:suppressAutoHyphens w:val="0"/>
              <w:jc w:val="center"/>
              <w:rPr>
                <w:rFonts w:ascii="Arial Narrow" w:hAnsi="Arial Narrow" w:cs="Arial"/>
                <w:b/>
                <w:lang w:eastAsia="pl-PL"/>
              </w:rPr>
            </w:pPr>
            <w:r w:rsidRPr="0036534B">
              <w:rPr>
                <w:rFonts w:ascii="Arial Narrow" w:hAnsi="Arial Narrow" w:cs="Arial"/>
                <w:b/>
                <w:sz w:val="22"/>
                <w:szCs w:val="22"/>
                <w:lang w:eastAsia="pl-PL"/>
              </w:rPr>
              <w:t>1</w:t>
            </w:r>
          </w:p>
        </w:tc>
        <w:tc>
          <w:tcPr>
            <w:tcW w:w="7360"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b/>
                <w:lang w:eastAsia="pl-PL"/>
              </w:rPr>
            </w:pPr>
            <w:r w:rsidRPr="0036534B">
              <w:rPr>
                <w:rFonts w:ascii="Arial Narrow" w:hAnsi="Arial Narrow" w:cs="Arial"/>
                <w:b/>
                <w:sz w:val="22"/>
                <w:szCs w:val="22"/>
                <w:lang w:eastAsia="pl-PL"/>
              </w:rPr>
              <w:t xml:space="preserve">PAKIET </w:t>
            </w:r>
            <w:r w:rsidR="00097A2F">
              <w:rPr>
                <w:rFonts w:ascii="Arial Narrow" w:hAnsi="Arial Narrow" w:cs="Arial"/>
                <w:b/>
                <w:sz w:val="22"/>
                <w:szCs w:val="22"/>
                <w:lang w:eastAsia="pl-PL"/>
              </w:rPr>
              <w:t xml:space="preserve"> </w:t>
            </w:r>
          </w:p>
        </w:tc>
        <w:tc>
          <w:tcPr>
            <w:tcW w:w="702"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r>
      <w:tr w:rsidR="0036534B" w:rsidRPr="0036534B" w:rsidTr="0036534B">
        <w:trPr>
          <w:trHeight w:val="315"/>
        </w:trPr>
        <w:tc>
          <w:tcPr>
            <w:tcW w:w="600" w:type="dxa"/>
            <w:tcBorders>
              <w:top w:val="nil"/>
              <w:left w:val="nil"/>
              <w:bottom w:val="nil"/>
              <w:right w:val="nil"/>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p>
        </w:tc>
        <w:tc>
          <w:tcPr>
            <w:tcW w:w="7360" w:type="dxa"/>
            <w:tcBorders>
              <w:top w:val="nil"/>
              <w:left w:val="nil"/>
              <w:bottom w:val="nil"/>
              <w:right w:val="nil"/>
            </w:tcBorders>
            <w:shd w:val="clear" w:color="auto" w:fill="auto"/>
            <w:vAlign w:val="bottom"/>
            <w:hideMark/>
          </w:tcPr>
          <w:p w:rsidR="0036534B" w:rsidRPr="0036534B" w:rsidRDefault="0036534B" w:rsidP="0036534B">
            <w:pPr>
              <w:suppressAutoHyphens w:val="0"/>
              <w:rPr>
                <w:rFonts w:ascii="Arial Narrow" w:hAnsi="Arial Narrow" w:cs="Arial"/>
                <w:b/>
                <w:bCs/>
                <w:lang w:eastAsia="pl-PL"/>
              </w:rPr>
            </w:pPr>
            <w:r w:rsidRPr="0036534B">
              <w:rPr>
                <w:rFonts w:ascii="Arial Narrow" w:hAnsi="Arial Narrow" w:cs="Arial"/>
                <w:b/>
                <w:bCs/>
                <w:sz w:val="22"/>
                <w:szCs w:val="22"/>
                <w:lang w:eastAsia="pl-PL"/>
              </w:rPr>
              <w:t>Porty naczyniowe</w:t>
            </w:r>
          </w:p>
        </w:tc>
        <w:tc>
          <w:tcPr>
            <w:tcW w:w="702"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r>
      <w:tr w:rsidR="0036534B" w:rsidRPr="0036534B" w:rsidTr="0036534B">
        <w:trPr>
          <w:trHeight w:val="255"/>
        </w:trPr>
        <w:tc>
          <w:tcPr>
            <w:tcW w:w="600" w:type="dxa"/>
            <w:tcBorders>
              <w:top w:val="nil"/>
              <w:left w:val="nil"/>
              <w:bottom w:val="nil"/>
              <w:right w:val="nil"/>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p>
        </w:tc>
        <w:tc>
          <w:tcPr>
            <w:tcW w:w="7360"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c>
          <w:tcPr>
            <w:tcW w:w="702"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r>
      <w:tr w:rsidR="0036534B" w:rsidRPr="0036534B" w:rsidTr="0036534B">
        <w:trPr>
          <w:trHeight w:val="63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i/>
                <w:iCs/>
                <w:color w:val="000000"/>
                <w:lang w:eastAsia="pl-PL"/>
              </w:rPr>
            </w:pPr>
            <w:r w:rsidRPr="0036534B">
              <w:rPr>
                <w:rFonts w:ascii="Arial Narrow" w:hAnsi="Arial Narrow" w:cs="Arial"/>
                <w:i/>
                <w:iCs/>
                <w:color w:val="000000"/>
                <w:sz w:val="22"/>
                <w:szCs w:val="22"/>
                <w:lang w:eastAsia="pl-PL"/>
              </w:rPr>
              <w:t>Lp.</w:t>
            </w:r>
          </w:p>
        </w:tc>
        <w:tc>
          <w:tcPr>
            <w:tcW w:w="7360" w:type="dxa"/>
            <w:tcBorders>
              <w:top w:val="single" w:sz="4" w:space="0" w:color="000000"/>
              <w:left w:val="nil"/>
              <w:bottom w:val="single" w:sz="4" w:space="0" w:color="000000"/>
              <w:right w:val="single" w:sz="4" w:space="0" w:color="000000"/>
            </w:tcBorders>
            <w:shd w:val="clear" w:color="auto" w:fill="auto"/>
            <w:vAlign w:val="bottom"/>
            <w:hideMark/>
          </w:tcPr>
          <w:p w:rsidR="0036534B" w:rsidRPr="0036534B" w:rsidRDefault="0036534B" w:rsidP="0036534B">
            <w:pPr>
              <w:suppressAutoHyphens w:val="0"/>
              <w:jc w:val="center"/>
              <w:rPr>
                <w:rFonts w:ascii="Arial Narrow" w:hAnsi="Arial Narrow" w:cs="Arial"/>
                <w:i/>
                <w:iCs/>
                <w:color w:val="000000"/>
                <w:lang w:eastAsia="pl-PL"/>
              </w:rPr>
            </w:pPr>
            <w:r w:rsidRPr="0036534B">
              <w:rPr>
                <w:rFonts w:ascii="Arial Narrow" w:hAnsi="Arial Narrow" w:cs="Arial"/>
                <w:i/>
                <w:iCs/>
                <w:color w:val="000000"/>
                <w:sz w:val="22"/>
                <w:szCs w:val="22"/>
                <w:lang w:eastAsia="pl-PL"/>
              </w:rPr>
              <w:t>Przedmiot zamówienia</w:t>
            </w:r>
          </w:p>
        </w:tc>
        <w:tc>
          <w:tcPr>
            <w:tcW w:w="702" w:type="dxa"/>
            <w:tcBorders>
              <w:top w:val="single" w:sz="4" w:space="0" w:color="000000"/>
              <w:left w:val="nil"/>
              <w:bottom w:val="single" w:sz="4" w:space="0" w:color="000000"/>
              <w:right w:val="single" w:sz="4" w:space="0" w:color="000000"/>
            </w:tcBorders>
            <w:shd w:val="clear" w:color="auto" w:fill="auto"/>
            <w:vAlign w:val="bottom"/>
            <w:hideMark/>
          </w:tcPr>
          <w:p w:rsidR="0036534B" w:rsidRPr="0036534B" w:rsidRDefault="0036534B" w:rsidP="0036534B">
            <w:pPr>
              <w:suppressAutoHyphens w:val="0"/>
              <w:jc w:val="center"/>
              <w:rPr>
                <w:rFonts w:ascii="Arial Narrow" w:hAnsi="Arial Narrow" w:cs="Arial"/>
                <w:i/>
                <w:iCs/>
                <w:color w:val="000000"/>
                <w:lang w:eastAsia="pl-PL"/>
              </w:rPr>
            </w:pPr>
            <w:r w:rsidRPr="0036534B">
              <w:rPr>
                <w:rFonts w:ascii="Arial Narrow" w:hAnsi="Arial Narrow" w:cs="Arial"/>
                <w:i/>
                <w:iCs/>
                <w:color w:val="000000"/>
                <w:sz w:val="22"/>
                <w:szCs w:val="22"/>
                <w:lang w:eastAsia="pl-PL"/>
              </w:rPr>
              <w:t>J</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36534B" w:rsidRPr="0036534B" w:rsidRDefault="0036534B" w:rsidP="0036534B">
            <w:pPr>
              <w:suppressAutoHyphens w:val="0"/>
              <w:jc w:val="center"/>
              <w:rPr>
                <w:rFonts w:ascii="Arial Narrow" w:hAnsi="Arial Narrow" w:cs="Arial"/>
                <w:i/>
                <w:iCs/>
                <w:color w:val="000000"/>
                <w:lang w:eastAsia="pl-PL"/>
              </w:rPr>
            </w:pPr>
            <w:r w:rsidRPr="0036534B">
              <w:rPr>
                <w:rFonts w:ascii="Arial Narrow" w:hAnsi="Arial Narrow" w:cs="Arial"/>
                <w:i/>
                <w:iCs/>
                <w:color w:val="000000"/>
                <w:sz w:val="22"/>
                <w:szCs w:val="22"/>
                <w:lang w:eastAsia="pl-PL"/>
              </w:rPr>
              <w:t>Ilość</w:t>
            </w:r>
          </w:p>
        </w:tc>
      </w:tr>
      <w:tr w:rsidR="0036534B" w:rsidRPr="0036534B" w:rsidTr="0036534B">
        <w:trPr>
          <w:trHeight w:val="5059"/>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r w:rsidRPr="0036534B">
              <w:rPr>
                <w:rFonts w:ascii="Arial Narrow" w:hAnsi="Arial Narrow" w:cs="Arial"/>
                <w:sz w:val="22"/>
                <w:szCs w:val="22"/>
                <w:lang w:eastAsia="pl-PL"/>
              </w:rPr>
              <w:t>1</w:t>
            </w:r>
          </w:p>
        </w:tc>
        <w:tc>
          <w:tcPr>
            <w:tcW w:w="7360" w:type="dxa"/>
            <w:tcBorders>
              <w:top w:val="nil"/>
              <w:left w:val="nil"/>
              <w:bottom w:val="single" w:sz="4" w:space="0" w:color="000000"/>
              <w:right w:val="single" w:sz="4" w:space="0" w:color="000000"/>
            </w:tcBorders>
            <w:shd w:val="clear" w:color="auto" w:fill="auto"/>
            <w:vAlign w:val="bottom"/>
            <w:hideMark/>
          </w:tcPr>
          <w:p w:rsid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Port naczyniowy z tytanową komorą i obudową wykonaną z poliksymetylenu z silikonowym wypełnieniem miejsc przeznaczonych do mocowania portu Wymiary 25,8x20,9x10,1mm i wadze 5g Wyposażony w odłączalny, znakowany silikonowy  cewnik w rozmiarze 7 FR długości 60 cm do wyboru przez Zamawiającego. Port posiada unikalne znakowanie radiologiczne umożliwiające łatwą identyfikację maksymalnego przepływu oraz położenia portu. Port z zestawem do wprowadzania. W skład zestawu wchodzi : port, odłączalny cewnik silikonowy 7Fr, rozrywalny zestaw wprowadzający, 2 łączniki, urządzenie do podnoszenia żył, prosta igła typu Huber 22G x 0,7  mm o dł. 25 mm, urządzenie do płukania, echogeniczna igła wprowadzająca 18Gx70 mm, prowadnik "J"(60 cm) w podajniku umożliwiającym obsługę jedną ręką, igła do tunelizacji, strzykawka 10ml. Port odporny na ciśnienie do 325PSI. Dodatkowo w zestawie bezpieczna wysokociśnieniowa igła Hubera z przedłużką z możliwością obsługo jedną ręką 20Gx20mm , sterylne obłożenie, bezlateksowa osłona na głowice USG, dwie sterylne gumki i żel, bańka Raulersona.W zestawie paszport w języku polskim, pakiet edukacyjny dla pacjenta oraz bransoletka </w:t>
            </w:r>
          </w:p>
          <w:p w:rsidR="00CC5662" w:rsidRDefault="00CC5662" w:rsidP="0036534B">
            <w:pPr>
              <w:suppressAutoHyphens w:val="0"/>
              <w:rPr>
                <w:rFonts w:ascii="Arial Narrow" w:hAnsi="Arial Narrow" w:cs="Arial"/>
                <w:lang w:eastAsia="pl-PL"/>
              </w:rPr>
            </w:pPr>
          </w:p>
          <w:p w:rsidR="00CC5662" w:rsidRDefault="00CC5662" w:rsidP="0036534B">
            <w:pPr>
              <w:suppressAutoHyphens w:val="0"/>
              <w:rPr>
                <w:rFonts w:ascii="Arial Narrow" w:hAnsi="Arial Narrow" w:cs="Arial"/>
                <w:lang w:eastAsia="pl-PL"/>
              </w:rPr>
            </w:pPr>
          </w:p>
          <w:p w:rsidR="00CC5662" w:rsidRDefault="00CC5662" w:rsidP="0036534B">
            <w:pPr>
              <w:suppressAutoHyphens w:val="0"/>
              <w:rPr>
                <w:rFonts w:ascii="Arial Narrow" w:hAnsi="Arial Narrow" w:cs="Arial"/>
                <w:lang w:eastAsia="pl-PL"/>
              </w:rPr>
            </w:pPr>
          </w:p>
          <w:p w:rsidR="00CC5662" w:rsidRDefault="00CC5662" w:rsidP="0036534B">
            <w:pPr>
              <w:suppressAutoHyphens w:val="0"/>
              <w:rPr>
                <w:rFonts w:ascii="Arial Narrow" w:hAnsi="Arial Narrow" w:cs="Arial"/>
                <w:lang w:eastAsia="pl-PL"/>
              </w:rPr>
            </w:pPr>
          </w:p>
          <w:p w:rsidR="00CC5662" w:rsidRPr="0036534B" w:rsidRDefault="00CC5662" w:rsidP="0036534B">
            <w:pPr>
              <w:suppressAutoHyphens w:val="0"/>
              <w:rPr>
                <w:rFonts w:ascii="Arial Narrow" w:hAnsi="Arial Narrow" w:cs="Arial"/>
                <w:lang w:eastAsia="pl-PL"/>
              </w:rPr>
            </w:pPr>
          </w:p>
        </w:tc>
        <w:tc>
          <w:tcPr>
            <w:tcW w:w="702" w:type="dxa"/>
            <w:tcBorders>
              <w:top w:val="nil"/>
              <w:left w:val="nil"/>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r w:rsidRPr="0036534B">
              <w:rPr>
                <w:rFonts w:ascii="Arial Narrow" w:hAnsi="Arial Narrow" w:cs="Arial"/>
                <w:sz w:val="22"/>
                <w:szCs w:val="22"/>
                <w:lang w:eastAsia="pl-PL"/>
              </w:rPr>
              <w:t>szt</w:t>
            </w:r>
          </w:p>
        </w:tc>
        <w:tc>
          <w:tcPr>
            <w:tcW w:w="992" w:type="dxa"/>
            <w:tcBorders>
              <w:top w:val="nil"/>
              <w:left w:val="nil"/>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r w:rsidRPr="0036534B">
              <w:rPr>
                <w:rFonts w:ascii="Arial Narrow" w:hAnsi="Arial Narrow" w:cs="Arial"/>
                <w:sz w:val="22"/>
                <w:szCs w:val="22"/>
                <w:lang w:eastAsia="pl-PL"/>
              </w:rPr>
              <w:t>325</w:t>
            </w:r>
          </w:p>
        </w:tc>
      </w:tr>
      <w:tr w:rsidR="0036534B" w:rsidRPr="0036534B" w:rsidTr="0036534B">
        <w:trPr>
          <w:trHeight w:val="6252"/>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r w:rsidRPr="0036534B">
              <w:rPr>
                <w:rFonts w:ascii="Arial Narrow" w:hAnsi="Arial Narrow" w:cs="Arial"/>
                <w:sz w:val="22"/>
                <w:szCs w:val="22"/>
                <w:lang w:eastAsia="pl-PL"/>
              </w:rPr>
              <w:lastRenderedPageBreak/>
              <w:t>2</w:t>
            </w:r>
          </w:p>
        </w:tc>
        <w:tc>
          <w:tcPr>
            <w:tcW w:w="7360" w:type="dxa"/>
            <w:tcBorders>
              <w:top w:val="single" w:sz="4" w:space="0" w:color="000000"/>
              <w:left w:val="nil"/>
              <w:bottom w:val="single" w:sz="4" w:space="0" w:color="auto"/>
              <w:right w:val="nil"/>
            </w:tcBorders>
            <w:shd w:val="clear" w:color="auto" w:fill="auto"/>
            <w:vAlign w:val="bottom"/>
            <w:hideMark/>
          </w:tcPr>
          <w:p w:rsidR="00CC5662"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Zestawy zapakowane w opakowanie jednostkowe posiadające numer katalogowy wraz z czterema etykietami samoprzylepnymi umożliwiającymi identyfikację numeru katalogowego oraz numeru serii zestawu, składające się z:                                                                                                                 1 x serweta na stół narzędziowy 100 x 150 cm (opakowanie zestawu)        </w:t>
            </w:r>
          </w:p>
          <w:p w:rsidR="0036534B" w:rsidRPr="0036534B" w:rsidRDefault="00CC5662" w:rsidP="0036534B">
            <w:pPr>
              <w:suppressAutoHyphens w:val="0"/>
              <w:rPr>
                <w:rFonts w:ascii="Arial Narrow" w:hAnsi="Arial Narrow" w:cs="Arial"/>
                <w:lang w:eastAsia="pl-PL"/>
              </w:rPr>
            </w:pPr>
            <w:r>
              <w:rPr>
                <w:rFonts w:ascii="Arial Narrow" w:hAnsi="Arial Narrow" w:cs="Arial"/>
                <w:sz w:val="22"/>
                <w:szCs w:val="22"/>
                <w:lang w:eastAsia="pl-PL"/>
              </w:rPr>
              <w:t xml:space="preserve"> </w:t>
            </w:r>
            <w:r w:rsidR="0036534B" w:rsidRPr="0036534B">
              <w:rPr>
                <w:rFonts w:ascii="Arial Narrow" w:hAnsi="Arial Narrow" w:cs="Arial"/>
                <w:sz w:val="22"/>
                <w:szCs w:val="22"/>
                <w:lang w:eastAsia="pl-PL"/>
              </w:rPr>
              <w:t xml:space="preserve">1 x serweta przylepna 75 x 90 cm 2-częściowa                                              </w:t>
            </w:r>
          </w:p>
          <w:p w:rsidR="0036534B" w:rsidRP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 1 x serweta przylepna 175 x 170 cm                                                               </w:t>
            </w:r>
          </w:p>
          <w:p w:rsidR="00CC5662"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1 x Nożyczki preparacyjne Metzenbaum 14,5 cm                                              </w:t>
            </w:r>
          </w:p>
          <w:p w:rsidR="00CC5662"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1 x Pęseta chirurgiczna standardowa prosta 14 cm                                         </w:t>
            </w:r>
          </w:p>
          <w:p w:rsidR="0036534B" w:rsidRP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 1 x Kleszczyki anatomiczne proste typu Pean 14 cm                                       </w:t>
            </w:r>
          </w:p>
          <w:p w:rsidR="00CC5662"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1 x Kleszczyki anatomiczne zagięte typu Halsted- Mosquito 12,5 cm            </w:t>
            </w:r>
          </w:p>
          <w:p w:rsidR="00CC5662"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1 x Kleszczyki anatomiczne proste typu Micro-Mosquito 12,5 cm                 </w:t>
            </w:r>
          </w:p>
          <w:p w:rsidR="0036534B" w:rsidRP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 1 x Imadło chirurgiczne Mayo Hegar 12 cm                                                    </w:t>
            </w:r>
          </w:p>
          <w:p w:rsidR="00CC5662"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1 x kleszczyki plastikowe proste do mycia pola operacyjnego 14 cm, zielone 10 x kompres z gazy z nitką RTG 7,5 x 7,5 cm 12 warstw 24 nitek              </w:t>
            </w:r>
          </w:p>
          <w:p w:rsidR="00CC5662" w:rsidRDefault="00CC5662" w:rsidP="0036534B">
            <w:pPr>
              <w:suppressAutoHyphens w:val="0"/>
              <w:rPr>
                <w:rFonts w:ascii="Arial Narrow" w:hAnsi="Arial Narrow" w:cs="Arial"/>
                <w:lang w:eastAsia="pl-PL"/>
              </w:rPr>
            </w:pPr>
            <w:r>
              <w:rPr>
                <w:rFonts w:ascii="Arial Narrow" w:hAnsi="Arial Narrow" w:cs="Arial"/>
                <w:sz w:val="22"/>
                <w:szCs w:val="22"/>
                <w:lang w:eastAsia="pl-PL"/>
              </w:rPr>
              <w:t xml:space="preserve"> </w:t>
            </w:r>
            <w:r w:rsidR="0036534B" w:rsidRPr="0036534B">
              <w:rPr>
                <w:rFonts w:ascii="Arial Narrow" w:hAnsi="Arial Narrow" w:cs="Arial"/>
                <w:sz w:val="22"/>
                <w:szCs w:val="22"/>
                <w:lang w:eastAsia="pl-PL"/>
              </w:rPr>
              <w:t xml:space="preserve">5 x kompres z włókniny 5 x 5 cm 6 warstw, 30 g/m²                                   </w:t>
            </w:r>
          </w:p>
          <w:p w:rsidR="00CC5662" w:rsidRDefault="00CC5662" w:rsidP="0036534B">
            <w:pPr>
              <w:suppressAutoHyphens w:val="0"/>
              <w:rPr>
                <w:rFonts w:ascii="Arial Narrow" w:hAnsi="Arial Narrow" w:cs="Arial"/>
                <w:lang w:eastAsia="pl-PL"/>
              </w:rPr>
            </w:pPr>
            <w:r>
              <w:rPr>
                <w:rFonts w:ascii="Arial Narrow" w:hAnsi="Arial Narrow" w:cs="Arial"/>
                <w:sz w:val="22"/>
                <w:szCs w:val="22"/>
                <w:lang w:eastAsia="pl-PL"/>
              </w:rPr>
              <w:t xml:space="preserve">  </w:t>
            </w:r>
            <w:r w:rsidR="0036534B" w:rsidRPr="0036534B">
              <w:rPr>
                <w:rFonts w:ascii="Arial Narrow" w:hAnsi="Arial Narrow" w:cs="Arial"/>
                <w:sz w:val="22"/>
                <w:szCs w:val="22"/>
                <w:lang w:eastAsia="pl-PL"/>
              </w:rPr>
              <w:t xml:space="preserve">10 x kompres z włókniny 10 x 10 cm 6 warstw, 30 g/m²                                </w:t>
            </w:r>
          </w:p>
          <w:p w:rsidR="0036534B" w:rsidRP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 3 x tupfer z gazy No. 3 (śliwka) 20 x 20 cm, 20 nitek                                      </w:t>
            </w:r>
          </w:p>
          <w:p w:rsidR="0036534B" w:rsidRP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1 x opatrunek pooperacyjny 7,2 x 5 cm                                                          </w:t>
            </w:r>
          </w:p>
          <w:p w:rsidR="0036534B" w:rsidRP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 1 x opatrunek pooperacyjny 10 x 6 cm                                                          </w:t>
            </w:r>
          </w:p>
          <w:p w:rsidR="0036534B" w:rsidRDefault="0036534B" w:rsidP="0036534B">
            <w:pPr>
              <w:suppressAutoHyphens w:val="0"/>
              <w:rPr>
                <w:rFonts w:ascii="Arial Narrow" w:hAnsi="Arial Narrow" w:cs="Arial"/>
                <w:lang w:eastAsia="pl-PL"/>
              </w:rPr>
            </w:pPr>
            <w:r w:rsidRPr="0036534B">
              <w:rPr>
                <w:rFonts w:ascii="Arial Narrow" w:hAnsi="Arial Narrow" w:cs="Arial"/>
                <w:sz w:val="22"/>
                <w:szCs w:val="22"/>
                <w:lang w:eastAsia="pl-PL"/>
              </w:rPr>
              <w:t xml:space="preserve"> 1 x pojemnik plastikowy 250 ml (9,3 x 5,4 cm), przeźroczysty z podziałką       1 x skalpel jednorazowy Nr 11</w:t>
            </w:r>
          </w:p>
          <w:p w:rsidR="00CC5662" w:rsidRDefault="00CC5662" w:rsidP="0036534B">
            <w:pPr>
              <w:suppressAutoHyphens w:val="0"/>
              <w:rPr>
                <w:rFonts w:ascii="Arial Narrow" w:hAnsi="Arial Narrow" w:cs="Arial"/>
                <w:lang w:eastAsia="pl-PL"/>
              </w:rPr>
            </w:pPr>
          </w:p>
          <w:p w:rsidR="00CC5662" w:rsidRDefault="00CC5662" w:rsidP="0036534B">
            <w:pPr>
              <w:suppressAutoHyphens w:val="0"/>
              <w:rPr>
                <w:rFonts w:ascii="Arial Narrow" w:hAnsi="Arial Narrow" w:cs="Arial"/>
                <w:lang w:eastAsia="pl-PL"/>
              </w:rPr>
            </w:pPr>
          </w:p>
          <w:p w:rsidR="00CC5662" w:rsidRPr="0036534B" w:rsidRDefault="00CC5662" w:rsidP="0036534B">
            <w:pPr>
              <w:suppressAutoHyphens w:val="0"/>
              <w:rPr>
                <w:rFonts w:ascii="Arial Narrow" w:hAnsi="Arial Narrow" w:cs="Arial"/>
                <w:lang w:eastAsia="pl-PL"/>
              </w:rPr>
            </w:pPr>
          </w:p>
        </w:tc>
        <w:tc>
          <w:tcPr>
            <w:tcW w:w="702" w:type="dxa"/>
            <w:tcBorders>
              <w:top w:val="nil"/>
              <w:left w:val="single" w:sz="4" w:space="0" w:color="000000"/>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r w:rsidRPr="0036534B">
              <w:rPr>
                <w:rFonts w:ascii="Arial Narrow" w:hAnsi="Arial Narrow" w:cs="Arial"/>
                <w:sz w:val="22"/>
                <w:szCs w:val="22"/>
                <w:lang w:eastAsia="pl-PL"/>
              </w:rPr>
              <w:t>szt</w:t>
            </w:r>
          </w:p>
        </w:tc>
        <w:tc>
          <w:tcPr>
            <w:tcW w:w="992" w:type="dxa"/>
            <w:tcBorders>
              <w:top w:val="nil"/>
              <w:left w:val="nil"/>
              <w:bottom w:val="single" w:sz="4" w:space="0" w:color="000000"/>
              <w:right w:val="single" w:sz="4" w:space="0" w:color="000000"/>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r w:rsidRPr="0036534B">
              <w:rPr>
                <w:rFonts w:ascii="Arial Narrow" w:hAnsi="Arial Narrow" w:cs="Arial"/>
                <w:sz w:val="22"/>
                <w:szCs w:val="22"/>
                <w:lang w:eastAsia="pl-PL"/>
              </w:rPr>
              <w:t>335</w:t>
            </w:r>
          </w:p>
        </w:tc>
      </w:tr>
      <w:tr w:rsidR="0036534B" w:rsidRPr="0036534B" w:rsidTr="0036534B">
        <w:trPr>
          <w:trHeight w:val="315"/>
        </w:trPr>
        <w:tc>
          <w:tcPr>
            <w:tcW w:w="600" w:type="dxa"/>
            <w:tcBorders>
              <w:top w:val="nil"/>
              <w:left w:val="nil"/>
              <w:bottom w:val="nil"/>
              <w:right w:val="nil"/>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p>
        </w:tc>
        <w:tc>
          <w:tcPr>
            <w:tcW w:w="7360" w:type="dxa"/>
            <w:tcBorders>
              <w:top w:val="single" w:sz="4" w:space="0" w:color="auto"/>
              <w:left w:val="nil"/>
              <w:bottom w:val="nil"/>
              <w:right w:val="nil"/>
            </w:tcBorders>
            <w:shd w:val="clear" w:color="auto" w:fill="auto"/>
            <w:noWrap/>
            <w:vAlign w:val="bottom"/>
            <w:hideMark/>
          </w:tcPr>
          <w:p w:rsidR="0036534B" w:rsidRPr="0036534B" w:rsidRDefault="0036534B" w:rsidP="0036534B">
            <w:pPr>
              <w:suppressAutoHyphens w:val="0"/>
              <w:rPr>
                <w:rFonts w:ascii="Arial Narrow" w:hAnsi="Arial Narrow" w:cs="Arial"/>
                <w:lang w:eastAsia="pl-PL"/>
              </w:rPr>
            </w:pPr>
          </w:p>
        </w:tc>
        <w:tc>
          <w:tcPr>
            <w:tcW w:w="702" w:type="dxa"/>
            <w:tcBorders>
              <w:top w:val="nil"/>
              <w:left w:val="nil"/>
              <w:bottom w:val="nil"/>
              <w:right w:val="nil"/>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36534B" w:rsidRPr="0036534B" w:rsidRDefault="0036534B" w:rsidP="0036534B">
            <w:pPr>
              <w:suppressAutoHyphens w:val="0"/>
              <w:jc w:val="center"/>
              <w:rPr>
                <w:rFonts w:ascii="Arial Narrow" w:hAnsi="Arial Narrow" w:cs="Arial"/>
                <w:lang w:eastAsia="pl-PL"/>
              </w:rPr>
            </w:pPr>
          </w:p>
        </w:tc>
      </w:tr>
    </w:tbl>
    <w:p w:rsidR="0036534B" w:rsidRPr="0036534B" w:rsidRDefault="0036534B" w:rsidP="0036534B">
      <w:pPr>
        <w:ind w:left="-851" w:firstLine="993"/>
        <w:rPr>
          <w:rFonts w:ascii="Arial Narrow" w:hAnsi="Arial Narrow"/>
          <w:sz w:val="22"/>
          <w:szCs w:val="22"/>
        </w:rPr>
      </w:pPr>
      <w:r w:rsidRPr="00097A2F">
        <w:rPr>
          <w:rFonts w:ascii="Arial Narrow" w:hAnsi="Arial Narrow"/>
          <w:b/>
          <w:sz w:val="22"/>
          <w:szCs w:val="22"/>
        </w:rPr>
        <w:t>Pakiet nr 2</w:t>
      </w:r>
      <w:r>
        <w:rPr>
          <w:rFonts w:ascii="Arial Narrow" w:hAnsi="Arial Narrow"/>
          <w:sz w:val="22"/>
          <w:szCs w:val="22"/>
        </w:rPr>
        <w:t xml:space="preserve"> - </w:t>
      </w:r>
      <w:r w:rsidRPr="00D11431">
        <w:rPr>
          <w:rFonts w:ascii="Arial Narrow" w:hAnsi="Arial Narrow" w:cs="Arial"/>
          <w:b/>
          <w:bCs/>
          <w:color w:val="000000"/>
          <w:sz w:val="22"/>
          <w:szCs w:val="22"/>
          <w:lang w:eastAsia="pl-PL"/>
        </w:rPr>
        <w:t>Zestaw do wertebroplastyki</w:t>
      </w:r>
    </w:p>
    <w:p w:rsidR="0036534B" w:rsidRPr="0036534B" w:rsidRDefault="0036534B" w:rsidP="00EB710B">
      <w:pPr>
        <w:ind w:left="-851"/>
        <w:rPr>
          <w:rFonts w:ascii="Arial Narrow" w:hAnsi="Arial Narrow"/>
          <w:sz w:val="22"/>
          <w:szCs w:val="22"/>
        </w:rPr>
      </w:pPr>
    </w:p>
    <w:tbl>
      <w:tblPr>
        <w:tblW w:w="9654" w:type="dxa"/>
        <w:tblCellSpacing w:w="0" w:type="dxa"/>
        <w:tblInd w:w="15" w:type="dxa"/>
        <w:tblCellMar>
          <w:top w:w="15" w:type="dxa"/>
          <w:left w:w="15" w:type="dxa"/>
          <w:bottom w:w="15" w:type="dxa"/>
          <w:right w:w="15" w:type="dxa"/>
        </w:tblCellMar>
        <w:tblLook w:val="04A0"/>
      </w:tblPr>
      <w:tblGrid>
        <w:gridCol w:w="247"/>
        <w:gridCol w:w="7706"/>
        <w:gridCol w:w="851"/>
        <w:gridCol w:w="850"/>
      </w:tblGrid>
      <w:tr w:rsidR="00D11431" w:rsidRPr="00D11431" w:rsidTr="0036534B">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lp</w:t>
            </w:r>
          </w:p>
        </w:tc>
        <w:tc>
          <w:tcPr>
            <w:tcW w:w="7706"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jc w:val="center"/>
              <w:rPr>
                <w:rFonts w:ascii="Arial Narrow" w:hAnsi="Arial Narrow" w:cs="Arial"/>
                <w:color w:val="000000"/>
                <w:lang w:eastAsia="pl-PL"/>
              </w:rPr>
            </w:pPr>
            <w:r w:rsidRPr="00D11431">
              <w:rPr>
                <w:rFonts w:ascii="Arial Narrow" w:hAnsi="Arial Narrow" w:cs="Arial"/>
                <w:color w:val="000000"/>
                <w:sz w:val="22"/>
                <w:szCs w:val="22"/>
                <w:lang w:eastAsia="pl-PL"/>
              </w:rPr>
              <w:t>Nazwa</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jc w:val="center"/>
              <w:rPr>
                <w:rFonts w:ascii="Arial Narrow" w:hAnsi="Arial Narrow" w:cs="Arial"/>
                <w:color w:val="000000"/>
                <w:lang w:eastAsia="pl-PL"/>
              </w:rPr>
            </w:pPr>
            <w:r w:rsidRPr="00D11431">
              <w:rPr>
                <w:rFonts w:ascii="Arial Narrow" w:hAnsi="Arial Narrow" w:cs="Arial"/>
                <w:color w:val="000000"/>
                <w:sz w:val="22"/>
                <w:szCs w:val="22"/>
                <w:lang w:eastAsia="pl-PL"/>
              </w:rPr>
              <w:t>Jm</w:t>
            </w:r>
          </w:p>
        </w:tc>
        <w:tc>
          <w:tcPr>
            <w:tcW w:w="850" w:type="dxa"/>
            <w:tcBorders>
              <w:top w:val="single" w:sz="6" w:space="0" w:color="000000"/>
              <w:left w:val="single" w:sz="6" w:space="0" w:color="000000"/>
              <w:bottom w:val="single" w:sz="6" w:space="0" w:color="000000"/>
              <w:right w:val="single" w:sz="6" w:space="0" w:color="000000"/>
            </w:tcBorders>
            <w:shd w:val="clear" w:color="auto" w:fill="99FF66"/>
            <w:vAlign w:val="center"/>
            <w:hideMark/>
          </w:tcPr>
          <w:p w:rsidR="00D11431" w:rsidRPr="00D11431" w:rsidRDefault="00D11431" w:rsidP="00D11431">
            <w:pPr>
              <w:suppressAutoHyphens w:val="0"/>
              <w:jc w:val="center"/>
              <w:rPr>
                <w:rFonts w:ascii="Arial Narrow" w:hAnsi="Arial Narrow" w:cs="Arial"/>
                <w:color w:val="000000"/>
                <w:lang w:eastAsia="pl-PL"/>
              </w:rPr>
            </w:pPr>
            <w:r w:rsidRPr="00D11431">
              <w:rPr>
                <w:rFonts w:ascii="Arial Narrow" w:hAnsi="Arial Narrow" w:cs="Arial"/>
                <w:color w:val="000000"/>
                <w:sz w:val="22"/>
                <w:szCs w:val="22"/>
                <w:lang w:eastAsia="pl-PL"/>
              </w:rPr>
              <w:t>Ilość</w:t>
            </w:r>
          </w:p>
        </w:tc>
      </w:tr>
      <w:tr w:rsidR="00D11431" w:rsidRPr="00D11431" w:rsidTr="0036534B">
        <w:trPr>
          <w:trHeight w:val="35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jc w:val="right"/>
              <w:rPr>
                <w:rFonts w:ascii="Arial Narrow" w:hAnsi="Arial Narrow" w:cs="Arial"/>
                <w:color w:val="000000"/>
                <w:lang w:eastAsia="pl-PL"/>
              </w:rPr>
            </w:pPr>
            <w:r w:rsidRPr="00D11431">
              <w:rPr>
                <w:rFonts w:ascii="Arial Narrow" w:hAnsi="Arial Narrow" w:cs="Arial"/>
                <w:color w:val="000000"/>
                <w:sz w:val="22"/>
                <w:szCs w:val="22"/>
                <w:lang w:eastAsia="pl-PL"/>
              </w:rPr>
              <w:t>1</w:t>
            </w:r>
          </w:p>
        </w:tc>
        <w:tc>
          <w:tcPr>
            <w:tcW w:w="7706"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 xml:space="preserve">Zestaw do wertebroplastyki/ przezskórnej plastyki kręgu  system składa się z: 2x kaniuli z mandrynem do punkcji trzonu kręgowego, urządzenia aplikującego kompatybilnego z kaniulą. System pozwala na dokładną aplikację cementu pod ciśnieniem. Zestaw jest sterylny, jednorazowego użytku.  Akrylowy cement kostny o niskiej lepkości. Wymagana wysoka kontrastowość i odpowiedni czas pracy.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zest.</w:t>
            </w:r>
          </w:p>
        </w:tc>
        <w:tc>
          <w:tcPr>
            <w:tcW w:w="850" w:type="dxa"/>
            <w:tcBorders>
              <w:top w:val="single" w:sz="6" w:space="0" w:color="000000"/>
              <w:left w:val="single" w:sz="6" w:space="0" w:color="000000"/>
              <w:bottom w:val="single" w:sz="6" w:space="0" w:color="000000"/>
              <w:right w:val="single" w:sz="6" w:space="0" w:color="000000"/>
            </w:tcBorders>
            <w:shd w:val="clear" w:color="auto" w:fill="99FF66"/>
            <w:vAlign w:val="center"/>
            <w:hideMark/>
          </w:tcPr>
          <w:p w:rsidR="00D11431" w:rsidRPr="00D11431" w:rsidRDefault="00D11431" w:rsidP="00D11431">
            <w:pPr>
              <w:suppressAutoHyphens w:val="0"/>
              <w:jc w:val="right"/>
              <w:rPr>
                <w:rFonts w:ascii="Arial Narrow" w:hAnsi="Arial Narrow" w:cs="Arial"/>
                <w:color w:val="000000"/>
                <w:lang w:eastAsia="pl-PL"/>
              </w:rPr>
            </w:pPr>
            <w:r w:rsidRPr="00D11431">
              <w:rPr>
                <w:rFonts w:ascii="Arial Narrow" w:hAnsi="Arial Narrow" w:cs="Arial"/>
                <w:color w:val="000000"/>
                <w:sz w:val="22"/>
                <w:szCs w:val="22"/>
                <w:lang w:eastAsia="pl-PL"/>
              </w:rPr>
              <w:t>100</w:t>
            </w:r>
          </w:p>
        </w:tc>
      </w:tr>
      <w:tr w:rsidR="00D11431" w:rsidRPr="00D11431" w:rsidTr="0036534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A</w:t>
            </w:r>
          </w:p>
        </w:tc>
        <w:tc>
          <w:tcPr>
            <w:tcW w:w="7706"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Kaniula z manietem</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99FF66"/>
            <w:vAlign w:val="center"/>
            <w:hideMark/>
          </w:tcPr>
          <w:p w:rsidR="00D11431" w:rsidRPr="00D11431" w:rsidRDefault="00D11431" w:rsidP="00D11431">
            <w:pPr>
              <w:suppressAutoHyphens w:val="0"/>
              <w:jc w:val="right"/>
              <w:rPr>
                <w:rFonts w:ascii="Arial Narrow" w:hAnsi="Arial Narrow" w:cs="Arial"/>
                <w:color w:val="000000"/>
                <w:lang w:eastAsia="pl-PL"/>
              </w:rPr>
            </w:pPr>
            <w:r w:rsidRPr="00D11431">
              <w:rPr>
                <w:rFonts w:ascii="Arial Narrow" w:hAnsi="Arial Narrow" w:cs="Arial"/>
                <w:color w:val="000000"/>
                <w:sz w:val="22"/>
                <w:szCs w:val="22"/>
                <w:lang w:eastAsia="pl-PL"/>
              </w:rPr>
              <w:t>2</w:t>
            </w:r>
          </w:p>
        </w:tc>
      </w:tr>
      <w:tr w:rsidR="00D11431" w:rsidRPr="00D11431" w:rsidTr="0036534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B</w:t>
            </w:r>
          </w:p>
        </w:tc>
        <w:tc>
          <w:tcPr>
            <w:tcW w:w="7706"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Urządzenie aplikacyjne</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99FF66"/>
            <w:vAlign w:val="center"/>
            <w:hideMark/>
          </w:tcPr>
          <w:p w:rsidR="00D11431" w:rsidRPr="00D11431" w:rsidRDefault="00D11431" w:rsidP="00D11431">
            <w:pPr>
              <w:suppressAutoHyphens w:val="0"/>
              <w:jc w:val="right"/>
              <w:rPr>
                <w:rFonts w:ascii="Arial Narrow" w:hAnsi="Arial Narrow" w:cs="Arial"/>
                <w:color w:val="000000"/>
                <w:lang w:eastAsia="pl-PL"/>
              </w:rPr>
            </w:pPr>
            <w:r w:rsidRPr="00D11431">
              <w:rPr>
                <w:rFonts w:ascii="Arial Narrow" w:hAnsi="Arial Narrow" w:cs="Arial"/>
                <w:color w:val="000000"/>
                <w:sz w:val="22"/>
                <w:szCs w:val="22"/>
                <w:lang w:eastAsia="pl-PL"/>
              </w:rPr>
              <w:t>1</w:t>
            </w:r>
          </w:p>
        </w:tc>
      </w:tr>
      <w:tr w:rsidR="00D11431" w:rsidRPr="00D11431" w:rsidTr="0036534B">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C</w:t>
            </w:r>
          </w:p>
        </w:tc>
        <w:tc>
          <w:tcPr>
            <w:tcW w:w="7706"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Cement akrylowy o niskiej lepkości i wysokości kontrastowości</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11431" w:rsidRPr="00D11431" w:rsidRDefault="00D11431" w:rsidP="00D11431">
            <w:pPr>
              <w:suppressAutoHyphens w:val="0"/>
              <w:rPr>
                <w:rFonts w:ascii="Arial Narrow" w:hAnsi="Arial Narrow" w:cs="Arial"/>
                <w:color w:val="000000"/>
                <w:lang w:eastAsia="pl-PL"/>
              </w:rPr>
            </w:pPr>
            <w:r w:rsidRPr="00D11431">
              <w:rPr>
                <w:rFonts w:ascii="Arial Narrow" w:hAnsi="Arial Narrow" w:cs="Arial"/>
                <w:color w:val="000000"/>
                <w:sz w:val="22"/>
                <w:szCs w:val="22"/>
                <w:lang w:eastAsia="pl-PL"/>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99FF66"/>
            <w:vAlign w:val="center"/>
            <w:hideMark/>
          </w:tcPr>
          <w:p w:rsidR="00D11431" w:rsidRPr="00D11431" w:rsidRDefault="00D11431" w:rsidP="00D11431">
            <w:pPr>
              <w:suppressAutoHyphens w:val="0"/>
              <w:jc w:val="right"/>
              <w:rPr>
                <w:rFonts w:ascii="Arial Narrow" w:hAnsi="Arial Narrow" w:cs="Arial"/>
                <w:color w:val="000000"/>
                <w:lang w:eastAsia="pl-PL"/>
              </w:rPr>
            </w:pPr>
            <w:r w:rsidRPr="00D11431">
              <w:rPr>
                <w:rFonts w:ascii="Arial Narrow" w:hAnsi="Arial Narrow" w:cs="Arial"/>
                <w:color w:val="000000"/>
                <w:sz w:val="22"/>
                <w:szCs w:val="22"/>
                <w:lang w:eastAsia="pl-PL"/>
              </w:rPr>
              <w:t>1</w:t>
            </w:r>
          </w:p>
        </w:tc>
      </w:tr>
      <w:tr w:rsidR="00D11431" w:rsidRPr="00D11431" w:rsidTr="0036534B">
        <w:trPr>
          <w:trHeight w:val="300"/>
          <w:tblCellSpacing w:w="0" w:type="dxa"/>
        </w:trPr>
        <w:tc>
          <w:tcPr>
            <w:tcW w:w="0" w:type="auto"/>
            <w:vAlign w:val="center"/>
            <w:hideMark/>
          </w:tcPr>
          <w:p w:rsidR="00D11431" w:rsidRPr="00D11431" w:rsidRDefault="00D11431" w:rsidP="00D11431">
            <w:pPr>
              <w:suppressAutoHyphens w:val="0"/>
              <w:rPr>
                <w:rFonts w:ascii="Arial Narrow" w:hAnsi="Arial Narrow" w:cs="Arial"/>
                <w:color w:val="000000"/>
                <w:lang w:eastAsia="pl-PL"/>
              </w:rPr>
            </w:pPr>
          </w:p>
        </w:tc>
        <w:tc>
          <w:tcPr>
            <w:tcW w:w="7706" w:type="dxa"/>
            <w:vAlign w:val="center"/>
            <w:hideMark/>
          </w:tcPr>
          <w:p w:rsidR="00D11431" w:rsidRPr="00D11431" w:rsidRDefault="00D11431" w:rsidP="00D11431">
            <w:pPr>
              <w:suppressAutoHyphens w:val="0"/>
              <w:rPr>
                <w:rFonts w:ascii="Arial Narrow" w:hAnsi="Arial Narrow" w:cs="Arial"/>
                <w:color w:val="000000"/>
                <w:lang w:eastAsia="pl-PL"/>
              </w:rPr>
            </w:pPr>
          </w:p>
        </w:tc>
        <w:tc>
          <w:tcPr>
            <w:tcW w:w="851" w:type="dxa"/>
            <w:vAlign w:val="center"/>
            <w:hideMark/>
          </w:tcPr>
          <w:p w:rsidR="00D11431" w:rsidRPr="00D11431" w:rsidRDefault="00D11431" w:rsidP="00D11431">
            <w:pPr>
              <w:suppressAutoHyphens w:val="0"/>
              <w:rPr>
                <w:rFonts w:ascii="Arial Narrow" w:hAnsi="Arial Narrow" w:cs="Arial"/>
                <w:color w:val="000000"/>
                <w:lang w:eastAsia="pl-PL"/>
              </w:rPr>
            </w:pPr>
          </w:p>
        </w:tc>
        <w:tc>
          <w:tcPr>
            <w:tcW w:w="850" w:type="dxa"/>
            <w:shd w:val="clear" w:color="auto" w:fill="99FF66"/>
            <w:vAlign w:val="center"/>
            <w:hideMark/>
          </w:tcPr>
          <w:p w:rsidR="00D11431" w:rsidRPr="00D11431" w:rsidRDefault="00D11431" w:rsidP="00D11431">
            <w:pPr>
              <w:suppressAutoHyphens w:val="0"/>
              <w:rPr>
                <w:rFonts w:ascii="Arial Narrow" w:hAnsi="Arial Narrow" w:cs="Arial"/>
                <w:color w:val="000000"/>
                <w:lang w:eastAsia="pl-PL"/>
              </w:rPr>
            </w:pPr>
          </w:p>
        </w:tc>
      </w:tr>
    </w:tbl>
    <w:p w:rsidR="00D60A22" w:rsidRDefault="00D60A22" w:rsidP="00EB710B">
      <w:pPr>
        <w:ind w:left="-851"/>
        <w:rPr>
          <w:rFonts w:ascii="Arial Narrow" w:hAnsi="Arial Narrow"/>
          <w:sz w:val="22"/>
          <w:szCs w:val="22"/>
        </w:rPr>
      </w:pPr>
    </w:p>
    <w:sectPr w:rsidR="00D60A22" w:rsidSect="0036534B">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10" w:rsidRDefault="001C7E10" w:rsidP="00471F09">
      <w:r>
        <w:separator/>
      </w:r>
    </w:p>
  </w:endnote>
  <w:endnote w:type="continuationSeparator" w:id="0">
    <w:p w:rsidR="001C7E10" w:rsidRDefault="001C7E10"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B2" w:rsidRPr="00785B6F" w:rsidRDefault="000746E9">
    <w:pPr>
      <w:pStyle w:val="Stopka"/>
      <w:jc w:val="center"/>
      <w:rPr>
        <w:rFonts w:ascii="Verdana" w:hAnsi="Verdana"/>
        <w:sz w:val="16"/>
        <w:szCs w:val="16"/>
      </w:rPr>
    </w:pPr>
    <w:r w:rsidRPr="00785B6F">
      <w:rPr>
        <w:rFonts w:ascii="Verdana" w:hAnsi="Verdana"/>
        <w:sz w:val="16"/>
        <w:szCs w:val="16"/>
      </w:rPr>
      <w:fldChar w:fldCharType="begin"/>
    </w:r>
    <w:r w:rsidR="002E07B2"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335D38">
      <w:rPr>
        <w:rFonts w:ascii="Verdana" w:hAnsi="Verdana"/>
        <w:noProof/>
        <w:sz w:val="16"/>
        <w:szCs w:val="16"/>
      </w:rPr>
      <w:t>4</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10" w:rsidRDefault="001C7E10" w:rsidP="00471F09">
      <w:r>
        <w:separator/>
      </w:r>
    </w:p>
  </w:footnote>
  <w:footnote w:type="continuationSeparator" w:id="0">
    <w:p w:rsidR="001C7E10" w:rsidRDefault="001C7E10"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A62E212"/>
    <w:name w:val="WW8Num11"/>
    <w:lvl w:ilvl="0">
      <w:start w:val="14"/>
      <w:numFmt w:val="decimal"/>
      <w:lvlText w:val="%1."/>
      <w:lvlJc w:val="left"/>
      <w:pPr>
        <w:tabs>
          <w:tab w:val="num" w:pos="525"/>
        </w:tabs>
        <w:ind w:left="525" w:hanging="525"/>
      </w:pPr>
      <w:rPr>
        <w:rFonts w:ascii="Arial Narrow" w:hAnsi="Arial Narrow" w:cs="Times New Roman" w:hint="default"/>
        <w:b w:val="0"/>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2"/>
    <w:multiLevelType w:val="multilevel"/>
    <w:tmpl w:val="00000012"/>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0">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1">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7">
    <w:nsid w:val="0000002C"/>
    <w:multiLevelType w:val="multilevel"/>
    <w:tmpl w:val="0000002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D"/>
    <w:multiLevelType w:val="multilevel"/>
    <w:tmpl w:val="0000002D"/>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9">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2">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2"/>
  </w:num>
  <w:num w:numId="6">
    <w:abstractNumId w:val="13"/>
  </w:num>
  <w:num w:numId="7">
    <w:abstractNumId w:val="14"/>
  </w:num>
  <w:num w:numId="8">
    <w:abstractNumId w:val="15"/>
  </w:num>
  <w:num w:numId="9">
    <w:abstractNumId w:val="25"/>
  </w:num>
  <w:num w:numId="10">
    <w:abstractNumId w:val="26"/>
  </w:num>
  <w:num w:numId="11">
    <w:abstractNumId w:val="28"/>
  </w:num>
  <w:num w:numId="12">
    <w:abstractNumId w:val="23"/>
  </w:num>
  <w:num w:numId="13">
    <w:abstractNumId w:val="41"/>
  </w:num>
  <w:num w:numId="14">
    <w:abstractNumId w:val="20"/>
  </w:num>
  <w:num w:numId="15">
    <w:abstractNumId w:val="30"/>
  </w:num>
  <w:num w:numId="16">
    <w:abstractNumId w:val="21"/>
  </w:num>
  <w:num w:numId="17">
    <w:abstractNumId w:val="31"/>
  </w:num>
  <w:num w:numId="18">
    <w:abstractNumId w:val="33"/>
  </w:num>
  <w:num w:numId="19">
    <w:abstractNumId w:val="42"/>
  </w:num>
  <w:num w:numId="20">
    <w:abstractNumId w:val="35"/>
  </w:num>
  <w:num w:numId="21">
    <w:abstractNumId w:val="29"/>
  </w:num>
  <w:num w:numId="22">
    <w:abstractNumId w:val="37"/>
  </w:num>
  <w:num w:numId="23">
    <w:abstractNumId w:val="34"/>
  </w:num>
  <w:num w:numId="24">
    <w:abstractNumId w:val="19"/>
  </w:num>
  <w:num w:numId="25">
    <w:abstractNumId w:val="10"/>
  </w:num>
  <w:num w:numId="26">
    <w:abstractNumId w:val="11"/>
  </w:num>
  <w:num w:numId="27">
    <w:abstractNumId w:val="36"/>
  </w:num>
  <w:num w:numId="28">
    <w:abstractNumId w:val="38"/>
  </w:num>
  <w:num w:numId="29">
    <w:abstractNumId w:val="39"/>
  </w:num>
  <w:num w:numId="30">
    <w:abstractNumId w:val="17"/>
  </w:num>
  <w:num w:numId="31">
    <w:abstractNumId w:val="18"/>
  </w:num>
  <w:num w:numId="32">
    <w:abstractNumId w:val="5"/>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 w:numId="36">
    <w:abstractNumId w:val="3"/>
    <w:lvlOverride w:ilvl="0">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4E1C"/>
    <w:rsid w:val="0003573A"/>
    <w:rsid w:val="00037039"/>
    <w:rsid w:val="0004141F"/>
    <w:rsid w:val="00045C9B"/>
    <w:rsid w:val="000526AD"/>
    <w:rsid w:val="000562F0"/>
    <w:rsid w:val="00063E3A"/>
    <w:rsid w:val="000746E9"/>
    <w:rsid w:val="00087E94"/>
    <w:rsid w:val="00091CF9"/>
    <w:rsid w:val="00096245"/>
    <w:rsid w:val="00097A2F"/>
    <w:rsid w:val="000A3E78"/>
    <w:rsid w:val="000B2F0D"/>
    <w:rsid w:val="000B6868"/>
    <w:rsid w:val="000B6C62"/>
    <w:rsid w:val="000C3518"/>
    <w:rsid w:val="000F4143"/>
    <w:rsid w:val="000F53D4"/>
    <w:rsid w:val="00105E0B"/>
    <w:rsid w:val="001105AF"/>
    <w:rsid w:val="00116C2B"/>
    <w:rsid w:val="001205E6"/>
    <w:rsid w:val="00123EB1"/>
    <w:rsid w:val="00126E2E"/>
    <w:rsid w:val="00130AF4"/>
    <w:rsid w:val="00133FE5"/>
    <w:rsid w:val="001360F2"/>
    <w:rsid w:val="001402D8"/>
    <w:rsid w:val="00144755"/>
    <w:rsid w:val="00170961"/>
    <w:rsid w:val="001A0200"/>
    <w:rsid w:val="001B3A39"/>
    <w:rsid w:val="001B7FC3"/>
    <w:rsid w:val="001C7136"/>
    <w:rsid w:val="001C7E10"/>
    <w:rsid w:val="001D0594"/>
    <w:rsid w:val="001D4667"/>
    <w:rsid w:val="001D5F4F"/>
    <w:rsid w:val="001D5F80"/>
    <w:rsid w:val="001E3CCC"/>
    <w:rsid w:val="001E50BA"/>
    <w:rsid w:val="002006A7"/>
    <w:rsid w:val="00201B85"/>
    <w:rsid w:val="00204C73"/>
    <w:rsid w:val="002145A1"/>
    <w:rsid w:val="002160EF"/>
    <w:rsid w:val="00221CF2"/>
    <w:rsid w:val="00241D70"/>
    <w:rsid w:val="00247E6B"/>
    <w:rsid w:val="00253AF3"/>
    <w:rsid w:val="00253B33"/>
    <w:rsid w:val="00254059"/>
    <w:rsid w:val="00260EE1"/>
    <w:rsid w:val="0026261B"/>
    <w:rsid w:val="00263427"/>
    <w:rsid w:val="0027001D"/>
    <w:rsid w:val="00270F7E"/>
    <w:rsid w:val="0027677A"/>
    <w:rsid w:val="0029117F"/>
    <w:rsid w:val="00291E26"/>
    <w:rsid w:val="002A767B"/>
    <w:rsid w:val="002B0CA3"/>
    <w:rsid w:val="002B7E1E"/>
    <w:rsid w:val="002E07B2"/>
    <w:rsid w:val="002E2530"/>
    <w:rsid w:val="002E6707"/>
    <w:rsid w:val="002E6BE9"/>
    <w:rsid w:val="002F1B08"/>
    <w:rsid w:val="002F336A"/>
    <w:rsid w:val="003108AE"/>
    <w:rsid w:val="00310E24"/>
    <w:rsid w:val="00317731"/>
    <w:rsid w:val="00322487"/>
    <w:rsid w:val="00335D38"/>
    <w:rsid w:val="003464BC"/>
    <w:rsid w:val="00353669"/>
    <w:rsid w:val="00364C4F"/>
    <w:rsid w:val="00364C72"/>
    <w:rsid w:val="0036534B"/>
    <w:rsid w:val="00365405"/>
    <w:rsid w:val="00373665"/>
    <w:rsid w:val="00383660"/>
    <w:rsid w:val="00393A9E"/>
    <w:rsid w:val="00397CF6"/>
    <w:rsid w:val="003A19D1"/>
    <w:rsid w:val="003A4B49"/>
    <w:rsid w:val="003A54CA"/>
    <w:rsid w:val="003C0482"/>
    <w:rsid w:val="003C0F49"/>
    <w:rsid w:val="003E18E0"/>
    <w:rsid w:val="003F0546"/>
    <w:rsid w:val="004041A5"/>
    <w:rsid w:val="00405793"/>
    <w:rsid w:val="00411D2B"/>
    <w:rsid w:val="00420DF9"/>
    <w:rsid w:val="00453EFB"/>
    <w:rsid w:val="004567A1"/>
    <w:rsid w:val="00471401"/>
    <w:rsid w:val="00471F09"/>
    <w:rsid w:val="00482C21"/>
    <w:rsid w:val="00482C79"/>
    <w:rsid w:val="0049138F"/>
    <w:rsid w:val="004A4AED"/>
    <w:rsid w:val="004B3DB4"/>
    <w:rsid w:val="004D3BE6"/>
    <w:rsid w:val="004E11FB"/>
    <w:rsid w:val="004F7AC2"/>
    <w:rsid w:val="00505F01"/>
    <w:rsid w:val="00515CE4"/>
    <w:rsid w:val="00520FB6"/>
    <w:rsid w:val="0052264D"/>
    <w:rsid w:val="005279C8"/>
    <w:rsid w:val="00543651"/>
    <w:rsid w:val="005451E6"/>
    <w:rsid w:val="00547A55"/>
    <w:rsid w:val="00567B09"/>
    <w:rsid w:val="00572347"/>
    <w:rsid w:val="005746F6"/>
    <w:rsid w:val="00582F8B"/>
    <w:rsid w:val="005849D2"/>
    <w:rsid w:val="00590205"/>
    <w:rsid w:val="00592FD9"/>
    <w:rsid w:val="0059542C"/>
    <w:rsid w:val="005A09C8"/>
    <w:rsid w:val="005A0EB9"/>
    <w:rsid w:val="005C233A"/>
    <w:rsid w:val="005E086B"/>
    <w:rsid w:val="005E1243"/>
    <w:rsid w:val="005F530E"/>
    <w:rsid w:val="006032FB"/>
    <w:rsid w:val="00606AC7"/>
    <w:rsid w:val="006101F9"/>
    <w:rsid w:val="006324FF"/>
    <w:rsid w:val="00637A51"/>
    <w:rsid w:val="00645D02"/>
    <w:rsid w:val="0064752F"/>
    <w:rsid w:val="00647798"/>
    <w:rsid w:val="00654840"/>
    <w:rsid w:val="006557B4"/>
    <w:rsid w:val="00655D7C"/>
    <w:rsid w:val="00660569"/>
    <w:rsid w:val="00660C68"/>
    <w:rsid w:val="0067425E"/>
    <w:rsid w:val="0068194F"/>
    <w:rsid w:val="0069327F"/>
    <w:rsid w:val="006964B9"/>
    <w:rsid w:val="00697A16"/>
    <w:rsid w:val="006A2358"/>
    <w:rsid w:val="006A6386"/>
    <w:rsid w:val="006B1CF0"/>
    <w:rsid w:val="006C3E7A"/>
    <w:rsid w:val="006D05BD"/>
    <w:rsid w:val="006D2B86"/>
    <w:rsid w:val="00714A58"/>
    <w:rsid w:val="007414C0"/>
    <w:rsid w:val="0074243D"/>
    <w:rsid w:val="00743CDD"/>
    <w:rsid w:val="007641ED"/>
    <w:rsid w:val="0076723C"/>
    <w:rsid w:val="007717DD"/>
    <w:rsid w:val="00782C03"/>
    <w:rsid w:val="00787B15"/>
    <w:rsid w:val="007A5F80"/>
    <w:rsid w:val="007C3EC4"/>
    <w:rsid w:val="007D58E0"/>
    <w:rsid w:val="007D77AF"/>
    <w:rsid w:val="007E1369"/>
    <w:rsid w:val="007F7FEA"/>
    <w:rsid w:val="00803A15"/>
    <w:rsid w:val="008225DD"/>
    <w:rsid w:val="00832492"/>
    <w:rsid w:val="00856324"/>
    <w:rsid w:val="00872781"/>
    <w:rsid w:val="008746DC"/>
    <w:rsid w:val="00874B2E"/>
    <w:rsid w:val="00875762"/>
    <w:rsid w:val="00883713"/>
    <w:rsid w:val="00886724"/>
    <w:rsid w:val="00892249"/>
    <w:rsid w:val="00896D97"/>
    <w:rsid w:val="008A0AC4"/>
    <w:rsid w:val="008A2E32"/>
    <w:rsid w:val="008B0846"/>
    <w:rsid w:val="008C32FA"/>
    <w:rsid w:val="008D6AB0"/>
    <w:rsid w:val="008F3958"/>
    <w:rsid w:val="008F4BC7"/>
    <w:rsid w:val="00901DF3"/>
    <w:rsid w:val="009054B4"/>
    <w:rsid w:val="00914129"/>
    <w:rsid w:val="00917269"/>
    <w:rsid w:val="009221D4"/>
    <w:rsid w:val="0093066D"/>
    <w:rsid w:val="00973C81"/>
    <w:rsid w:val="009768AC"/>
    <w:rsid w:val="00977637"/>
    <w:rsid w:val="00980409"/>
    <w:rsid w:val="009A2D94"/>
    <w:rsid w:val="009B4199"/>
    <w:rsid w:val="009C72D1"/>
    <w:rsid w:val="009D2AC2"/>
    <w:rsid w:val="009D732D"/>
    <w:rsid w:val="009E0B64"/>
    <w:rsid w:val="009E53D8"/>
    <w:rsid w:val="009F18FD"/>
    <w:rsid w:val="009F4AE6"/>
    <w:rsid w:val="009F6FFE"/>
    <w:rsid w:val="00A1056F"/>
    <w:rsid w:val="00A21F79"/>
    <w:rsid w:val="00A64025"/>
    <w:rsid w:val="00A66051"/>
    <w:rsid w:val="00A67B62"/>
    <w:rsid w:val="00A81C2F"/>
    <w:rsid w:val="00A83B2E"/>
    <w:rsid w:val="00AA2B43"/>
    <w:rsid w:val="00AC7A8A"/>
    <w:rsid w:val="00AD552A"/>
    <w:rsid w:val="00AE09A5"/>
    <w:rsid w:val="00AE7B19"/>
    <w:rsid w:val="00AF0867"/>
    <w:rsid w:val="00B024ED"/>
    <w:rsid w:val="00B035CA"/>
    <w:rsid w:val="00B11AD2"/>
    <w:rsid w:val="00B11FBD"/>
    <w:rsid w:val="00B235F8"/>
    <w:rsid w:val="00B243FA"/>
    <w:rsid w:val="00B50642"/>
    <w:rsid w:val="00B52D37"/>
    <w:rsid w:val="00B55043"/>
    <w:rsid w:val="00B6086A"/>
    <w:rsid w:val="00B7775D"/>
    <w:rsid w:val="00B818D9"/>
    <w:rsid w:val="00B844C5"/>
    <w:rsid w:val="00B9201C"/>
    <w:rsid w:val="00BA7424"/>
    <w:rsid w:val="00BB282E"/>
    <w:rsid w:val="00BC3B38"/>
    <w:rsid w:val="00BE4A34"/>
    <w:rsid w:val="00BE7679"/>
    <w:rsid w:val="00BF3822"/>
    <w:rsid w:val="00BF57FB"/>
    <w:rsid w:val="00C01B5A"/>
    <w:rsid w:val="00C02C0D"/>
    <w:rsid w:val="00C03A7D"/>
    <w:rsid w:val="00C03DF1"/>
    <w:rsid w:val="00C04151"/>
    <w:rsid w:val="00C122A1"/>
    <w:rsid w:val="00C173C2"/>
    <w:rsid w:val="00C2351B"/>
    <w:rsid w:val="00C24547"/>
    <w:rsid w:val="00C27BCD"/>
    <w:rsid w:val="00C56304"/>
    <w:rsid w:val="00C56FB5"/>
    <w:rsid w:val="00C61B27"/>
    <w:rsid w:val="00C75A1E"/>
    <w:rsid w:val="00C82A36"/>
    <w:rsid w:val="00C8396A"/>
    <w:rsid w:val="00C9237E"/>
    <w:rsid w:val="00CA00E7"/>
    <w:rsid w:val="00CA7E3F"/>
    <w:rsid w:val="00CC5662"/>
    <w:rsid w:val="00CD2FF0"/>
    <w:rsid w:val="00CF1068"/>
    <w:rsid w:val="00CF1C67"/>
    <w:rsid w:val="00CF5E54"/>
    <w:rsid w:val="00D07A9C"/>
    <w:rsid w:val="00D11431"/>
    <w:rsid w:val="00D25378"/>
    <w:rsid w:val="00D306DF"/>
    <w:rsid w:val="00D31ACB"/>
    <w:rsid w:val="00D43D75"/>
    <w:rsid w:val="00D448FB"/>
    <w:rsid w:val="00D463D2"/>
    <w:rsid w:val="00D476F6"/>
    <w:rsid w:val="00D60A22"/>
    <w:rsid w:val="00D6414D"/>
    <w:rsid w:val="00D67314"/>
    <w:rsid w:val="00D82FE7"/>
    <w:rsid w:val="00D8381A"/>
    <w:rsid w:val="00D974D6"/>
    <w:rsid w:val="00DF767B"/>
    <w:rsid w:val="00E07855"/>
    <w:rsid w:val="00E11C76"/>
    <w:rsid w:val="00E1716F"/>
    <w:rsid w:val="00E311B5"/>
    <w:rsid w:val="00E32F9C"/>
    <w:rsid w:val="00E90388"/>
    <w:rsid w:val="00E903C8"/>
    <w:rsid w:val="00EA252F"/>
    <w:rsid w:val="00EB049F"/>
    <w:rsid w:val="00EB362D"/>
    <w:rsid w:val="00EB5A66"/>
    <w:rsid w:val="00EB710B"/>
    <w:rsid w:val="00EC5ABB"/>
    <w:rsid w:val="00EC7530"/>
    <w:rsid w:val="00ED023A"/>
    <w:rsid w:val="00ED26F8"/>
    <w:rsid w:val="00EE41E3"/>
    <w:rsid w:val="00EF509F"/>
    <w:rsid w:val="00EF5435"/>
    <w:rsid w:val="00F07ADD"/>
    <w:rsid w:val="00F16501"/>
    <w:rsid w:val="00F17F89"/>
    <w:rsid w:val="00F2396B"/>
    <w:rsid w:val="00F2770F"/>
    <w:rsid w:val="00F467D3"/>
    <w:rsid w:val="00F605E9"/>
    <w:rsid w:val="00F64A03"/>
    <w:rsid w:val="00F65E75"/>
    <w:rsid w:val="00F73D0A"/>
    <w:rsid w:val="00F7424D"/>
    <w:rsid w:val="00F7673E"/>
    <w:rsid w:val="00F9603F"/>
    <w:rsid w:val="00FB4ED0"/>
    <w:rsid w:val="00FB75C3"/>
    <w:rsid w:val="00FC7634"/>
    <w:rsid w:val="00FE1688"/>
    <w:rsid w:val="00FE2B91"/>
    <w:rsid w:val="00FF1367"/>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 w:type="paragraph" w:customStyle="1" w:styleId="Bezodstpw1">
    <w:name w:val="Bez odstępów1"/>
    <w:rsid w:val="000B2F0D"/>
    <w:pPr>
      <w:suppressAutoHyphens/>
      <w:spacing w:after="0" w:line="100" w:lineRule="atLeast"/>
    </w:pPr>
    <w:rPr>
      <w:rFonts w:ascii="Calibri" w:eastAsia="Calibri" w:hAnsi="Calibri" w:cs="Calibri"/>
      <w:lang w:eastAsia="ar-SA"/>
    </w:rPr>
  </w:style>
  <w:style w:type="paragraph" w:customStyle="1" w:styleId="LO-Normal">
    <w:name w:val="LO-Normal"/>
    <w:uiPriority w:val="99"/>
    <w:rsid w:val="002E07B2"/>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58097638">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26660968">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472719803">
      <w:bodyDiv w:val="1"/>
      <w:marLeft w:val="0"/>
      <w:marRight w:val="0"/>
      <w:marTop w:val="0"/>
      <w:marBottom w:val="0"/>
      <w:divBdr>
        <w:top w:val="none" w:sz="0" w:space="0" w:color="auto"/>
        <w:left w:val="none" w:sz="0" w:space="0" w:color="auto"/>
        <w:bottom w:val="none" w:sz="0" w:space="0" w:color="auto"/>
        <w:right w:val="none" w:sz="0" w:space="0" w:color="auto"/>
      </w:divBdr>
    </w:div>
    <w:div w:id="577636494">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310011700">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20830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F97E-2F17-4007-B402-3311C156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10917</Words>
  <Characters>65505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22</cp:revision>
  <cp:lastPrinted>2017-07-03T08:40:00Z</cp:lastPrinted>
  <dcterms:created xsi:type="dcterms:W3CDTF">2020-07-15T07:34:00Z</dcterms:created>
  <dcterms:modified xsi:type="dcterms:W3CDTF">2020-07-24T10:56:00Z</dcterms:modified>
</cp:coreProperties>
</file>